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127" w14:textId="6798E949" w:rsidR="00FD2AC4" w:rsidRPr="00F0726C" w:rsidRDefault="00FD2AC4" w:rsidP="0093661E">
      <w:r>
        <w:rPr>
          <w:b/>
          <w:bCs/>
        </w:rPr>
        <w:t>Date:</w:t>
      </w:r>
      <w:r w:rsidR="00E46BC9">
        <w:rPr>
          <w:b/>
          <w:bCs/>
        </w:rPr>
        <w:t xml:space="preserve"> </w:t>
      </w:r>
      <w:r w:rsidR="00600DE8" w:rsidRPr="00F0726C">
        <w:rPr>
          <w:lang w:bidi="ar-EG"/>
        </w:rPr>
        <w:t>0</w:t>
      </w:r>
      <w:r w:rsidR="002A2406" w:rsidRPr="00F0726C">
        <w:rPr>
          <w:lang w:bidi="ar-EG"/>
        </w:rPr>
        <w:t>6</w:t>
      </w:r>
      <w:r w:rsidR="001D6CF6" w:rsidRPr="00F0726C">
        <w:rPr>
          <w:lang w:bidi="ar-EG"/>
        </w:rPr>
        <w:t>-0</w:t>
      </w:r>
      <w:r w:rsidR="00600DE8" w:rsidRPr="00F0726C">
        <w:rPr>
          <w:lang w:bidi="ar-EG"/>
        </w:rPr>
        <w:t>5</w:t>
      </w:r>
      <w:r w:rsidR="001D6CF6" w:rsidRPr="00F0726C">
        <w:rPr>
          <w:lang w:bidi="ar-EG"/>
        </w:rPr>
        <w:t>-2024</w:t>
      </w:r>
      <w:r w:rsidRPr="00F0726C">
        <w:tab/>
      </w:r>
      <w:r>
        <w:rPr>
          <w:b/>
          <w:bCs/>
        </w:rPr>
        <w:tab/>
      </w:r>
      <w:r>
        <w:rPr>
          <w:b/>
          <w:bCs/>
        </w:rPr>
        <w:tab/>
      </w:r>
      <w:r>
        <w:rPr>
          <w:b/>
          <w:bCs/>
        </w:rPr>
        <w:tab/>
      </w:r>
      <w:r>
        <w:rPr>
          <w:b/>
          <w:bCs/>
        </w:rPr>
        <w:tab/>
      </w:r>
      <w:r>
        <w:rPr>
          <w:b/>
          <w:bCs/>
        </w:rPr>
        <w:tab/>
      </w:r>
      <w:r>
        <w:rPr>
          <w:b/>
          <w:bCs/>
        </w:rPr>
        <w:tab/>
      </w:r>
      <w:r>
        <w:rPr>
          <w:b/>
          <w:bCs/>
        </w:rPr>
        <w:tab/>
      </w:r>
      <w:r w:rsidR="00A422BB">
        <w:rPr>
          <w:b/>
          <w:bCs/>
        </w:rPr>
        <w:tab/>
      </w:r>
      <w:r w:rsidR="00A422BB">
        <w:rPr>
          <w:b/>
          <w:bCs/>
        </w:rPr>
        <w:tab/>
      </w:r>
      <w:r>
        <w:rPr>
          <w:b/>
          <w:bCs/>
        </w:rPr>
        <w:t>Auditors:</w:t>
      </w:r>
      <w:r w:rsidR="001D6CF6">
        <w:rPr>
          <w:b/>
          <w:bCs/>
        </w:rPr>
        <w:t xml:space="preserve"> </w:t>
      </w:r>
      <w:r w:rsidR="00A422BB" w:rsidRPr="00F0726C">
        <w:t>SS&amp;</w:t>
      </w:r>
      <w:r w:rsidR="00600DE8" w:rsidRPr="00F0726C">
        <w:t>A</w:t>
      </w:r>
      <w:r w:rsidR="002A2406" w:rsidRPr="00F0726C">
        <w:t>H</w:t>
      </w:r>
    </w:p>
    <w:p w14:paraId="2DC8C4E7" w14:textId="7093CD56" w:rsidR="003A54D9" w:rsidRDefault="00FD2AC4" w:rsidP="0093661E">
      <w:pPr>
        <w:rPr>
          <w:b/>
          <w:bCs/>
        </w:rPr>
      </w:pPr>
      <w:r>
        <w:rPr>
          <w:b/>
          <w:bCs/>
        </w:rPr>
        <w:t>Department/Function:</w:t>
      </w:r>
      <w:r>
        <w:rPr>
          <w:b/>
          <w:bCs/>
        </w:rPr>
        <w:tab/>
      </w:r>
      <w:r w:rsidR="002A2406">
        <w:rPr>
          <w:b/>
          <w:bCs/>
        </w:rPr>
        <w:t>Accounting</w:t>
      </w:r>
      <w:r w:rsidR="00600DE8">
        <w:rPr>
          <w:b/>
          <w:bCs/>
        </w:rPr>
        <w:t xml:space="preserve"> Dept.</w:t>
      </w:r>
      <w:r>
        <w:rPr>
          <w:b/>
          <w:bCs/>
        </w:rPr>
        <w:tab/>
      </w:r>
      <w:r>
        <w:rPr>
          <w:b/>
          <w:bCs/>
        </w:rPr>
        <w:tab/>
      </w:r>
      <w:r>
        <w:rPr>
          <w:b/>
          <w:bCs/>
        </w:rPr>
        <w:tab/>
      </w:r>
      <w:r>
        <w:rPr>
          <w:b/>
          <w:bCs/>
        </w:rPr>
        <w:tab/>
      </w:r>
      <w:r>
        <w:rPr>
          <w:b/>
          <w:bCs/>
        </w:rPr>
        <w:tab/>
      </w:r>
      <w:r>
        <w:rPr>
          <w:b/>
          <w:bCs/>
        </w:rPr>
        <w:tab/>
      </w:r>
      <w:r>
        <w:rPr>
          <w:b/>
          <w:bCs/>
        </w:rPr>
        <w:tab/>
        <w:t>Auditees:</w:t>
      </w:r>
      <w:r w:rsidR="001D6CF6">
        <w:rPr>
          <w:b/>
          <w:bCs/>
        </w:rPr>
        <w:t xml:space="preserve"> </w:t>
      </w:r>
      <w:r w:rsidR="00C16112">
        <w:t>MS&amp;AY</w:t>
      </w:r>
    </w:p>
    <w:p w14:paraId="0F86E103" w14:textId="49C7954B" w:rsidR="00FD2AC4" w:rsidRPr="003A54D9" w:rsidRDefault="00FD2AC4" w:rsidP="0093661E">
      <w:pPr>
        <w:rPr>
          <w:b/>
          <w:bCs/>
        </w:rPr>
      </w:pPr>
      <w:r>
        <w:rPr>
          <w:b/>
          <w:bCs/>
        </w:rPr>
        <w:t>Reference Standards:</w:t>
      </w:r>
      <w:r w:rsidR="00600DE8">
        <w:rPr>
          <w:b/>
          <w:bCs/>
        </w:rPr>
        <w:t xml:space="preserve"> </w:t>
      </w:r>
      <w:r w:rsidR="00600DE8" w:rsidRPr="00F0726C">
        <w:t>ITAL-</w:t>
      </w:r>
      <w:r w:rsidR="002A2406" w:rsidRPr="00F0726C">
        <w:t>ACC</w:t>
      </w:r>
      <w:r w:rsidR="00600DE8" w:rsidRPr="00F0726C">
        <w:t>-0</w:t>
      </w:r>
      <w:r w:rsidR="002A2406" w:rsidRPr="00F0726C">
        <w:t>9</w:t>
      </w:r>
      <w:r w:rsidR="0092462E" w:rsidRPr="00F0726C">
        <w:t xml:space="preserve"> </w:t>
      </w:r>
      <w:r w:rsidR="00600DE8" w:rsidRPr="00F0726C">
        <w:t>,</w:t>
      </w:r>
      <w:r w:rsidR="001D6CF6" w:rsidRPr="00F0726C">
        <w:t xml:space="preserve"> ISO 9001:2015, ISO 45001:2018 &amp; ISO 14001:2015</w:t>
      </w:r>
    </w:p>
    <w:tbl>
      <w:tblPr>
        <w:tblStyle w:val="GridTable1Light"/>
        <w:tblW w:w="5000" w:type="pct"/>
        <w:tblLayout w:type="fixed"/>
        <w:tblLook w:val="04A0" w:firstRow="1" w:lastRow="0" w:firstColumn="1" w:lastColumn="0" w:noHBand="0" w:noVBand="1"/>
      </w:tblPr>
      <w:tblGrid>
        <w:gridCol w:w="4391"/>
        <w:gridCol w:w="1983"/>
        <w:gridCol w:w="851"/>
        <w:gridCol w:w="854"/>
        <w:gridCol w:w="3688"/>
        <w:gridCol w:w="2181"/>
      </w:tblGrid>
      <w:tr w:rsidR="00074EA1" w:rsidRPr="00746B2B" w14:paraId="219F51D8" w14:textId="6036B0E1" w:rsidTr="00035EB5">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4C341D0A" w14:textId="07AC0D49" w:rsidR="00074EA1" w:rsidRPr="00746B2B" w:rsidRDefault="00074EA1" w:rsidP="00035EB5">
            <w:pPr>
              <w:jc w:val="center"/>
              <w:rPr>
                <w:rFonts w:asciiTheme="majorHAnsi" w:hAnsiTheme="majorHAnsi" w:cstheme="majorHAnsi"/>
              </w:rPr>
            </w:pPr>
            <w:r>
              <w:rPr>
                <w:rFonts w:asciiTheme="majorHAnsi" w:hAnsiTheme="majorHAnsi" w:cstheme="majorHAnsi"/>
              </w:rPr>
              <w:t>Criteria/requirement</w:t>
            </w:r>
          </w:p>
        </w:tc>
        <w:tc>
          <w:tcPr>
            <w:tcW w:w="711" w:type="pct"/>
            <w:vAlign w:val="center"/>
          </w:tcPr>
          <w:p w14:paraId="1CF0DD90" w14:textId="5509D79E" w:rsidR="00074EA1" w:rsidRDefault="00074EA1" w:rsidP="00035E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Clause ref.</w:t>
            </w:r>
          </w:p>
        </w:tc>
        <w:tc>
          <w:tcPr>
            <w:tcW w:w="611" w:type="pct"/>
            <w:gridSpan w:val="2"/>
            <w:vAlign w:val="center"/>
          </w:tcPr>
          <w:p w14:paraId="064AD7E9" w14:textId="46D9647D" w:rsidR="00074EA1" w:rsidRPr="00746B2B" w:rsidRDefault="00074EA1" w:rsidP="00035E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Conformance  (Yes/No)</w:t>
            </w:r>
          </w:p>
        </w:tc>
        <w:tc>
          <w:tcPr>
            <w:tcW w:w="1322" w:type="pct"/>
            <w:vAlign w:val="center"/>
          </w:tcPr>
          <w:p w14:paraId="20F12F9D" w14:textId="1E15F287" w:rsidR="00074EA1" w:rsidRDefault="00074EA1" w:rsidP="00035E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Evidence</w:t>
            </w:r>
          </w:p>
        </w:tc>
        <w:tc>
          <w:tcPr>
            <w:tcW w:w="782" w:type="pct"/>
            <w:vAlign w:val="center"/>
          </w:tcPr>
          <w:p w14:paraId="2D2CA1F3" w14:textId="4B05F212" w:rsidR="00074EA1" w:rsidRDefault="00074EA1" w:rsidP="00035E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Notes</w:t>
            </w:r>
          </w:p>
        </w:tc>
      </w:tr>
      <w:tr w:rsidR="00193D62" w:rsidRPr="00746B2B" w14:paraId="6E2E8760" w14:textId="244DA492"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4B2F157A" w14:textId="23B3D585" w:rsidR="00193D62" w:rsidRPr="00B353DF" w:rsidRDefault="00600DE8" w:rsidP="004F4159">
            <w:pPr>
              <w:rPr>
                <w:rFonts w:asciiTheme="majorHAnsi" w:hAnsiTheme="majorHAnsi" w:cstheme="majorHAnsi"/>
                <w:b w:val="0"/>
              </w:rPr>
            </w:pPr>
            <w:r>
              <w:rPr>
                <w:rFonts w:asciiTheme="majorHAnsi" w:hAnsiTheme="majorHAnsi" w:cstheme="majorHAnsi"/>
                <w:b w:val="0"/>
              </w:rPr>
              <w:t xml:space="preserve">Awareness of IMS Policy </w:t>
            </w:r>
          </w:p>
        </w:tc>
        <w:tc>
          <w:tcPr>
            <w:tcW w:w="711" w:type="pct"/>
          </w:tcPr>
          <w:p w14:paraId="2C2D07EE" w14:textId="77777777" w:rsidR="00BD1E84" w:rsidRDefault="00A532B9"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lang w:bidi="ar-EG"/>
              </w:rPr>
            </w:pPr>
            <w:r w:rsidRPr="00A532B9">
              <w:rPr>
                <w:rFonts w:asciiTheme="majorHAnsi" w:hAnsiTheme="majorHAnsi" w:cstheme="majorHAnsi"/>
                <w:color w:val="0D0D0D"/>
                <w:lang w:bidi="ar-EG"/>
              </w:rPr>
              <w:t xml:space="preserve">ISO 9001:2015, ISO 45001:2018 &amp; ISO 14001:2015 </w:t>
            </w:r>
          </w:p>
          <w:p w14:paraId="7F07692D" w14:textId="529EABAE" w:rsidR="00193D62" w:rsidRPr="00746B2B" w:rsidRDefault="00A532B9"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tl/>
                <w:lang w:bidi="ar-EG"/>
              </w:rPr>
            </w:pPr>
            <w:r w:rsidRPr="00A532B9">
              <w:rPr>
                <w:rFonts w:asciiTheme="majorHAnsi" w:hAnsiTheme="majorHAnsi" w:cstheme="majorHAnsi"/>
                <w:color w:val="0D0D0D"/>
                <w:lang w:bidi="ar-EG"/>
              </w:rPr>
              <w:t>5.2</w:t>
            </w:r>
          </w:p>
        </w:tc>
        <w:tc>
          <w:tcPr>
            <w:tcW w:w="305" w:type="pct"/>
          </w:tcPr>
          <w:p w14:paraId="196A5CE0" w14:textId="5E4BE0A7" w:rsidR="00193D62" w:rsidRPr="00746B2B" w:rsidRDefault="00193D62"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6857BBE4" w14:textId="5DF01469" w:rsidR="00193D62" w:rsidRPr="00746B2B" w:rsidRDefault="00193D62"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57C8174F" w14:textId="77777777" w:rsidR="00193D62" w:rsidRPr="00746B2B" w:rsidRDefault="00193D62"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782" w:type="pct"/>
          </w:tcPr>
          <w:p w14:paraId="51AF3ED8" w14:textId="77777777" w:rsidR="00193D62" w:rsidRPr="00746B2B" w:rsidRDefault="00193D62"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193D62" w:rsidRPr="00746B2B" w14:paraId="48BA781F" w14:textId="4B0ABB16"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485FE5D7" w14:textId="2EDFE62C" w:rsidR="00193D62" w:rsidRPr="00B353DF" w:rsidRDefault="00600DE8" w:rsidP="004F4159">
            <w:pPr>
              <w:rPr>
                <w:rFonts w:asciiTheme="majorHAnsi" w:hAnsiTheme="majorHAnsi" w:cstheme="majorHAnsi"/>
                <w:b w:val="0"/>
              </w:rPr>
            </w:pPr>
            <w:r>
              <w:rPr>
                <w:rFonts w:asciiTheme="majorHAnsi" w:hAnsiTheme="majorHAnsi" w:cstheme="majorHAnsi"/>
                <w:b w:val="0"/>
              </w:rPr>
              <w:t>Involvement in determination Internal and external</w:t>
            </w:r>
            <w:r w:rsidR="002A2406">
              <w:rPr>
                <w:rFonts w:asciiTheme="majorHAnsi" w:hAnsiTheme="majorHAnsi" w:cstheme="majorHAnsi"/>
                <w:b w:val="0"/>
              </w:rPr>
              <w:t xml:space="preserve"> Issues</w:t>
            </w:r>
            <w:r>
              <w:rPr>
                <w:rFonts w:asciiTheme="majorHAnsi" w:hAnsiTheme="majorHAnsi" w:cstheme="majorHAnsi"/>
                <w:b w:val="0"/>
              </w:rPr>
              <w:t xml:space="preserve"> &amp; need and expectation of interested parties</w:t>
            </w:r>
          </w:p>
        </w:tc>
        <w:tc>
          <w:tcPr>
            <w:tcW w:w="711" w:type="pct"/>
          </w:tcPr>
          <w:p w14:paraId="6CD83E62" w14:textId="4FC2F31A" w:rsidR="00193D62" w:rsidRPr="00746B2B" w:rsidRDefault="00A532B9"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A532B9">
              <w:rPr>
                <w:rFonts w:asciiTheme="majorHAnsi" w:hAnsiTheme="majorHAnsi" w:cstheme="majorHAnsi"/>
                <w:color w:val="0D0D0D"/>
              </w:rPr>
              <w:t>ISO 9001:2015, ISO 45001:2018 &amp; ISO 14001:2015 4.1</w:t>
            </w:r>
            <w:r>
              <w:rPr>
                <w:rFonts w:asciiTheme="majorHAnsi" w:hAnsiTheme="majorHAnsi" w:cstheme="majorHAnsi"/>
                <w:color w:val="0D0D0D"/>
              </w:rPr>
              <w:t>&amp;4.2</w:t>
            </w:r>
          </w:p>
        </w:tc>
        <w:tc>
          <w:tcPr>
            <w:tcW w:w="305" w:type="pct"/>
          </w:tcPr>
          <w:p w14:paraId="33F2C217" w14:textId="70E0F13B" w:rsidR="00193D62" w:rsidRPr="00746B2B" w:rsidRDefault="00193D62"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2201511C" w14:textId="5C7ADF9A" w:rsidR="00193D62" w:rsidRPr="00746B2B" w:rsidRDefault="00193D62"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6EACD801" w14:textId="16C6588F" w:rsidR="00193D62" w:rsidRPr="00746B2B" w:rsidRDefault="00B9204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Lack of awareness</w:t>
            </w:r>
          </w:p>
        </w:tc>
        <w:tc>
          <w:tcPr>
            <w:tcW w:w="782" w:type="pct"/>
          </w:tcPr>
          <w:p w14:paraId="75B813EE" w14:textId="77777777" w:rsidR="00193D62" w:rsidRPr="00746B2B" w:rsidRDefault="00193D62"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A36E15" w:rsidRPr="00746B2B" w14:paraId="20260366"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0B987B50" w14:textId="6FFECCDF" w:rsidR="00A36E15" w:rsidRDefault="002A2406" w:rsidP="004F4159">
            <w:pPr>
              <w:rPr>
                <w:rFonts w:asciiTheme="majorHAnsi" w:hAnsiTheme="majorHAnsi" w:cstheme="majorHAnsi"/>
                <w:b w:val="0"/>
              </w:rPr>
            </w:pPr>
            <w:r>
              <w:rPr>
                <w:rFonts w:asciiTheme="majorHAnsi" w:hAnsiTheme="majorHAnsi" w:cstheme="majorHAnsi"/>
                <w:b w:val="0"/>
              </w:rPr>
              <w:t>Accounting</w:t>
            </w:r>
            <w:r w:rsidR="00A36E15">
              <w:rPr>
                <w:rFonts w:asciiTheme="majorHAnsi" w:hAnsiTheme="majorHAnsi" w:cstheme="majorHAnsi"/>
                <w:b w:val="0"/>
              </w:rPr>
              <w:t xml:space="preserve"> Processes (Input, activities and Output)</w:t>
            </w:r>
          </w:p>
        </w:tc>
        <w:tc>
          <w:tcPr>
            <w:tcW w:w="711" w:type="pct"/>
          </w:tcPr>
          <w:p w14:paraId="69D65D5C" w14:textId="77777777" w:rsidR="00A36E15" w:rsidRDefault="00A36E15"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A36E15">
              <w:rPr>
                <w:rFonts w:asciiTheme="majorHAnsi" w:hAnsiTheme="majorHAnsi" w:cstheme="majorHAnsi"/>
                <w:color w:val="0D0D0D"/>
              </w:rPr>
              <w:t>ISO 9001:2015</w:t>
            </w:r>
            <w:r>
              <w:rPr>
                <w:rFonts w:asciiTheme="majorHAnsi" w:hAnsiTheme="majorHAnsi" w:cstheme="majorHAnsi"/>
                <w:color w:val="0D0D0D"/>
              </w:rPr>
              <w:t xml:space="preserve"> </w:t>
            </w:r>
          </w:p>
          <w:p w14:paraId="73BF568B" w14:textId="3E234337" w:rsidR="00A36E15" w:rsidRPr="00A532B9" w:rsidRDefault="00A36E15"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4.4</w:t>
            </w:r>
          </w:p>
        </w:tc>
        <w:tc>
          <w:tcPr>
            <w:tcW w:w="305" w:type="pct"/>
          </w:tcPr>
          <w:p w14:paraId="0E681254" w14:textId="77777777" w:rsidR="00A36E15" w:rsidRPr="00746B2B" w:rsidRDefault="00A36E15"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4993CF7F" w14:textId="77777777" w:rsidR="00A36E15" w:rsidRPr="00746B2B" w:rsidRDefault="00A36E15"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468C10B4" w14:textId="1FB43D3E" w:rsidR="00A36E15" w:rsidRPr="00746B2B" w:rsidRDefault="00B9204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Ok</w:t>
            </w:r>
          </w:p>
        </w:tc>
        <w:tc>
          <w:tcPr>
            <w:tcW w:w="782" w:type="pct"/>
          </w:tcPr>
          <w:p w14:paraId="0669B3DE" w14:textId="77777777" w:rsidR="00A36E15" w:rsidRPr="00746B2B" w:rsidRDefault="00A36E15"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2A2406" w:rsidRPr="00746B2B" w14:paraId="441C261D"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3B7818EF" w14:textId="3E5B00E0" w:rsidR="002A2406" w:rsidRPr="004607E6" w:rsidRDefault="003E7193" w:rsidP="004F4159">
            <w:pPr>
              <w:rPr>
                <w:rFonts w:asciiTheme="majorHAnsi" w:hAnsiTheme="majorHAnsi" w:cstheme="majorHAnsi"/>
                <w:b w:val="0"/>
                <w:bCs w:val="0"/>
              </w:rPr>
            </w:pPr>
            <w:r w:rsidRPr="004607E6">
              <w:rPr>
                <w:rFonts w:asciiTheme="majorHAnsi" w:hAnsiTheme="majorHAnsi" w:cstheme="majorHAnsi"/>
                <w:b w:val="0"/>
                <w:bCs w:val="0"/>
              </w:rPr>
              <w:t>Invoicing Process (Input, activities and Output)</w:t>
            </w:r>
          </w:p>
        </w:tc>
        <w:tc>
          <w:tcPr>
            <w:tcW w:w="711" w:type="pct"/>
          </w:tcPr>
          <w:p w14:paraId="2C02834F" w14:textId="77777777" w:rsidR="002A2406" w:rsidRDefault="003E7193"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ITAL-ACC-09</w:t>
            </w:r>
          </w:p>
          <w:p w14:paraId="096152C8" w14:textId="735A3AD1" w:rsidR="003E7193" w:rsidRPr="00A36E15" w:rsidRDefault="003E7193"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4.1</w:t>
            </w:r>
          </w:p>
        </w:tc>
        <w:tc>
          <w:tcPr>
            <w:tcW w:w="305" w:type="pct"/>
          </w:tcPr>
          <w:p w14:paraId="75B180D8" w14:textId="77777777" w:rsidR="002A2406" w:rsidRPr="00746B2B" w:rsidRDefault="002A2406"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35A8D588" w14:textId="77777777" w:rsidR="002A2406" w:rsidRPr="00746B2B" w:rsidRDefault="002A2406"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6EEE39FE" w14:textId="77777777" w:rsidR="0036201D" w:rsidRDefault="00B9204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1/2022 Job ticket</w:t>
            </w:r>
            <w:r w:rsidR="0036201D">
              <w:rPr>
                <w:rFonts w:asciiTheme="majorHAnsi" w:hAnsiTheme="majorHAnsi" w:cstheme="majorHAnsi"/>
                <w:color w:val="0D0D0D"/>
              </w:rPr>
              <w:br/>
              <w:t>Contract no. 4600002339</w:t>
            </w:r>
          </w:p>
          <w:p w14:paraId="29148E03" w14:textId="3A1CF162" w:rsidR="0036201D" w:rsidRPr="00746B2B" w:rsidRDefault="0036201D" w:rsidP="001040B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 xml:space="preserve">E-Invoice no.  </w:t>
            </w:r>
            <w:r w:rsidR="001040BB">
              <w:rPr>
                <w:rFonts w:asciiTheme="majorHAnsi" w:hAnsiTheme="majorHAnsi" w:cstheme="majorHAnsi"/>
                <w:color w:val="0D0D0D"/>
              </w:rPr>
              <w:t>AVF10</w:t>
            </w:r>
            <w:r>
              <w:rPr>
                <w:rFonts w:asciiTheme="majorHAnsi" w:hAnsiTheme="majorHAnsi" w:cstheme="majorHAnsi"/>
                <w:color w:val="0D0D0D"/>
              </w:rPr>
              <w:br/>
              <w:t>Invoicing process flow chart</w:t>
            </w:r>
            <w:r w:rsidR="001040BB">
              <w:rPr>
                <w:rFonts w:asciiTheme="majorHAnsi" w:hAnsiTheme="majorHAnsi" w:cstheme="majorHAnsi"/>
                <w:color w:val="0D0D0D"/>
              </w:rPr>
              <w:t xml:space="preserve"> need to be updated to include operations review when there is a deduction and GM Comments in final draft before approval</w:t>
            </w:r>
            <w:r w:rsidR="00017D15">
              <w:rPr>
                <w:rFonts w:asciiTheme="majorHAnsi" w:hAnsiTheme="majorHAnsi" w:cstheme="majorHAnsi"/>
                <w:color w:val="0D0D0D"/>
              </w:rPr>
              <w:t xml:space="preserve"> – client invoice log </w:t>
            </w:r>
          </w:p>
        </w:tc>
        <w:tc>
          <w:tcPr>
            <w:tcW w:w="782" w:type="pct"/>
          </w:tcPr>
          <w:p w14:paraId="1498C722" w14:textId="77777777" w:rsidR="002A2406" w:rsidRPr="00746B2B" w:rsidRDefault="002A240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2A2406" w:rsidRPr="00746B2B" w14:paraId="5EEFD1A1"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38108EDF" w14:textId="4019F1B8" w:rsidR="002A2406" w:rsidRPr="004607E6" w:rsidRDefault="003E7193" w:rsidP="004F4159">
            <w:pPr>
              <w:rPr>
                <w:rFonts w:asciiTheme="majorHAnsi" w:hAnsiTheme="majorHAnsi" w:cstheme="majorHAnsi"/>
                <w:b w:val="0"/>
                <w:bCs w:val="0"/>
              </w:rPr>
            </w:pPr>
            <w:r w:rsidRPr="004607E6">
              <w:rPr>
                <w:rFonts w:asciiTheme="majorHAnsi" w:hAnsiTheme="majorHAnsi" w:cstheme="majorHAnsi"/>
                <w:b w:val="0"/>
                <w:bCs w:val="0"/>
              </w:rPr>
              <w:t>Periodic Payment</w:t>
            </w:r>
            <w:r w:rsidR="00BD1E84">
              <w:rPr>
                <w:rFonts w:asciiTheme="majorHAnsi" w:hAnsiTheme="majorHAnsi" w:cstheme="majorHAnsi"/>
                <w:b w:val="0"/>
                <w:bCs w:val="0"/>
              </w:rPr>
              <w:t xml:space="preserve"> process</w:t>
            </w:r>
            <w:r w:rsidRPr="004607E6">
              <w:rPr>
                <w:rFonts w:asciiTheme="majorHAnsi" w:hAnsiTheme="majorHAnsi" w:cstheme="majorHAnsi"/>
                <w:b w:val="0"/>
                <w:bCs w:val="0"/>
              </w:rPr>
              <w:t xml:space="preserve"> (Input, activities and Output)</w:t>
            </w:r>
          </w:p>
        </w:tc>
        <w:tc>
          <w:tcPr>
            <w:tcW w:w="711" w:type="pct"/>
          </w:tcPr>
          <w:p w14:paraId="0D6FF243" w14:textId="77777777" w:rsidR="003E7193" w:rsidRDefault="003E7193" w:rsidP="003E719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ITAL-ACC-09</w:t>
            </w:r>
          </w:p>
          <w:p w14:paraId="6E45D89A" w14:textId="5712893B" w:rsidR="002A2406" w:rsidRPr="00A36E15" w:rsidRDefault="003E7193" w:rsidP="003E719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4.2</w:t>
            </w:r>
          </w:p>
        </w:tc>
        <w:tc>
          <w:tcPr>
            <w:tcW w:w="305" w:type="pct"/>
          </w:tcPr>
          <w:p w14:paraId="089372C0" w14:textId="77777777" w:rsidR="002A2406" w:rsidRPr="00746B2B" w:rsidRDefault="002A2406"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1BA5EB52" w14:textId="77777777" w:rsidR="002A2406" w:rsidRPr="00746B2B" w:rsidRDefault="002A2406"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47416BC6" w14:textId="49FF07FE" w:rsidR="002A2406" w:rsidRPr="00746B2B" w:rsidRDefault="001040BB"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Update the flow chart</w:t>
            </w:r>
            <w:r w:rsidR="002E2CB8">
              <w:rPr>
                <w:rFonts w:asciiTheme="majorHAnsi" w:hAnsiTheme="majorHAnsi" w:cstheme="majorHAnsi"/>
                <w:color w:val="0D0D0D"/>
              </w:rPr>
              <w:t xml:space="preserve"> (something wrong in calculation, GM postpone the payment)</w:t>
            </w:r>
            <w:r w:rsidR="003D47ED">
              <w:rPr>
                <w:rFonts w:asciiTheme="majorHAnsi" w:hAnsiTheme="majorHAnsi" w:cstheme="majorHAnsi"/>
                <w:color w:val="0D0D0D"/>
              </w:rPr>
              <w:t xml:space="preserve"> </w:t>
            </w:r>
            <w:r w:rsidR="00017D15">
              <w:rPr>
                <w:rFonts w:asciiTheme="majorHAnsi" w:hAnsiTheme="majorHAnsi" w:cstheme="majorHAnsi"/>
                <w:color w:val="0D0D0D"/>
              </w:rPr>
              <w:t>and identify</w:t>
            </w:r>
            <w:r w:rsidR="003D47ED">
              <w:rPr>
                <w:rFonts w:asciiTheme="majorHAnsi" w:hAnsiTheme="majorHAnsi" w:cstheme="majorHAnsi"/>
                <w:color w:val="0D0D0D"/>
              </w:rPr>
              <w:t xml:space="preserve"> the meaning </w:t>
            </w:r>
            <w:r w:rsidR="00017D15">
              <w:rPr>
                <w:rFonts w:asciiTheme="majorHAnsi" w:hAnsiTheme="majorHAnsi" w:cstheme="majorHAnsi"/>
                <w:color w:val="0D0D0D"/>
              </w:rPr>
              <w:t xml:space="preserve">of </w:t>
            </w:r>
            <w:r w:rsidR="003D47ED">
              <w:rPr>
                <w:rFonts w:asciiTheme="majorHAnsi" w:hAnsiTheme="majorHAnsi" w:cstheme="majorHAnsi"/>
                <w:color w:val="0D0D0D"/>
              </w:rPr>
              <w:t>the periodical and spot payment in the procedure</w:t>
            </w:r>
            <w:r w:rsidR="00017D15">
              <w:rPr>
                <w:rFonts w:asciiTheme="majorHAnsi" w:hAnsiTheme="majorHAnsi" w:cstheme="majorHAnsi"/>
                <w:color w:val="0D0D0D"/>
              </w:rPr>
              <w:br/>
            </w:r>
            <w:r w:rsidR="00017D15">
              <w:rPr>
                <w:rFonts w:asciiTheme="majorHAnsi" w:hAnsiTheme="majorHAnsi" w:cstheme="majorHAnsi"/>
                <w:color w:val="0D0D0D"/>
              </w:rPr>
              <w:lastRenderedPageBreak/>
              <w:t>Evidence invoice 1/2023 Haj Ismail contracting and petroleum services</w:t>
            </w:r>
          </w:p>
        </w:tc>
        <w:tc>
          <w:tcPr>
            <w:tcW w:w="782" w:type="pct"/>
          </w:tcPr>
          <w:p w14:paraId="33D0739B" w14:textId="77777777" w:rsidR="002A2406" w:rsidRPr="00746B2B" w:rsidRDefault="002A240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3E7193" w:rsidRPr="00746B2B" w14:paraId="4E3A28FA"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4F883590" w14:textId="099AA014" w:rsidR="003E7193" w:rsidRPr="004607E6" w:rsidRDefault="004607E6" w:rsidP="004F4159">
            <w:pPr>
              <w:rPr>
                <w:rFonts w:asciiTheme="majorHAnsi" w:hAnsiTheme="majorHAnsi" w:cstheme="majorHAnsi"/>
                <w:b w:val="0"/>
                <w:bCs w:val="0"/>
              </w:rPr>
            </w:pPr>
            <w:r>
              <w:rPr>
                <w:rFonts w:asciiTheme="majorHAnsi" w:hAnsiTheme="majorHAnsi" w:cstheme="majorHAnsi"/>
                <w:b w:val="0"/>
                <w:bCs w:val="0"/>
              </w:rPr>
              <w:t>Spot Payment</w:t>
            </w:r>
            <w:r w:rsidR="00BD1E84">
              <w:rPr>
                <w:rFonts w:asciiTheme="majorHAnsi" w:hAnsiTheme="majorHAnsi" w:cstheme="majorHAnsi"/>
                <w:b w:val="0"/>
                <w:bCs w:val="0"/>
              </w:rPr>
              <w:t xml:space="preserve"> Process</w:t>
            </w:r>
            <w:r>
              <w:rPr>
                <w:rFonts w:asciiTheme="majorHAnsi" w:hAnsiTheme="majorHAnsi" w:cstheme="majorHAnsi"/>
                <w:b w:val="0"/>
                <w:bCs w:val="0"/>
              </w:rPr>
              <w:t xml:space="preserve"> </w:t>
            </w:r>
            <w:r w:rsidRPr="004607E6">
              <w:rPr>
                <w:rFonts w:asciiTheme="majorHAnsi" w:hAnsiTheme="majorHAnsi" w:cstheme="majorHAnsi"/>
                <w:b w:val="0"/>
                <w:bCs w:val="0"/>
              </w:rPr>
              <w:t>(Input, activities and Output)</w:t>
            </w:r>
          </w:p>
        </w:tc>
        <w:tc>
          <w:tcPr>
            <w:tcW w:w="711" w:type="pct"/>
          </w:tcPr>
          <w:p w14:paraId="155BD656" w14:textId="77777777" w:rsidR="004607E6" w:rsidRDefault="004607E6" w:rsidP="004607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ITAL-ACC-09</w:t>
            </w:r>
          </w:p>
          <w:p w14:paraId="377BAB42" w14:textId="26227D30" w:rsidR="003E7193" w:rsidRDefault="004607E6" w:rsidP="004607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4.3</w:t>
            </w:r>
          </w:p>
        </w:tc>
        <w:tc>
          <w:tcPr>
            <w:tcW w:w="305" w:type="pct"/>
          </w:tcPr>
          <w:p w14:paraId="1E65C391" w14:textId="77777777" w:rsidR="003E7193" w:rsidRPr="00746B2B" w:rsidRDefault="003E7193"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410C5B2E" w14:textId="77777777" w:rsidR="003E7193" w:rsidRPr="00746B2B" w:rsidRDefault="003E7193"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6BF59BBB" w14:textId="77777777" w:rsidR="003E7193" w:rsidRDefault="00AE0C21"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 xml:space="preserve">Supporting documents for receiving the service and products </w:t>
            </w:r>
          </w:p>
          <w:p w14:paraId="1212D4D2" w14:textId="4FA9067D" w:rsidR="00AE0C21" w:rsidRPr="00746B2B" w:rsidRDefault="00AE0C21"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Payment request form</w:t>
            </w:r>
            <w:r>
              <w:rPr>
                <w:rFonts w:asciiTheme="majorHAnsi" w:hAnsiTheme="majorHAnsi" w:cstheme="majorHAnsi"/>
                <w:color w:val="0D0D0D"/>
              </w:rPr>
              <w:br/>
              <w:t>OFI For payment of electrical bills</w:t>
            </w:r>
            <w:r w:rsidR="002A7F25">
              <w:rPr>
                <w:rFonts w:asciiTheme="majorHAnsi" w:hAnsiTheme="majorHAnsi" w:cstheme="majorHAnsi"/>
                <w:color w:val="0D0D0D"/>
              </w:rPr>
              <w:br/>
              <w:t>Spot payment PO no. 140430MB01.PO</w:t>
            </w:r>
            <w:r w:rsidR="002A7F25">
              <w:rPr>
                <w:rFonts w:asciiTheme="majorHAnsi" w:hAnsiTheme="majorHAnsi" w:cstheme="majorHAnsi"/>
                <w:color w:val="0D0D0D"/>
              </w:rPr>
              <w:br/>
              <w:t>Invoice number 220 I Technicians)</w:t>
            </w:r>
          </w:p>
        </w:tc>
        <w:tc>
          <w:tcPr>
            <w:tcW w:w="782" w:type="pct"/>
          </w:tcPr>
          <w:p w14:paraId="777B3F59" w14:textId="77777777" w:rsidR="003E7193" w:rsidRPr="00746B2B" w:rsidRDefault="003E7193"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3E7193" w:rsidRPr="00746B2B" w14:paraId="2584CBFA"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1B996519" w14:textId="702763B0" w:rsidR="003E7193" w:rsidRDefault="004607E6" w:rsidP="004F4159">
            <w:pPr>
              <w:rPr>
                <w:rFonts w:asciiTheme="majorHAnsi" w:hAnsiTheme="majorHAnsi" w:cstheme="majorHAnsi"/>
              </w:rPr>
            </w:pPr>
            <w:r w:rsidRPr="004607E6">
              <w:rPr>
                <w:rFonts w:asciiTheme="majorHAnsi" w:hAnsiTheme="majorHAnsi" w:cstheme="majorHAnsi"/>
                <w:b w:val="0"/>
                <w:bCs w:val="0"/>
              </w:rPr>
              <w:t>Governmental Payment</w:t>
            </w:r>
            <w:r>
              <w:rPr>
                <w:rFonts w:asciiTheme="majorHAnsi" w:hAnsiTheme="majorHAnsi" w:cstheme="majorHAnsi"/>
              </w:rPr>
              <w:t xml:space="preserve"> </w:t>
            </w:r>
            <w:r w:rsidR="00BD1E84" w:rsidRPr="00BD1E84">
              <w:rPr>
                <w:rFonts w:asciiTheme="majorHAnsi" w:hAnsiTheme="majorHAnsi" w:cstheme="majorHAnsi"/>
                <w:b w:val="0"/>
                <w:bCs w:val="0"/>
              </w:rPr>
              <w:t>Process</w:t>
            </w:r>
            <w:r w:rsidR="00BD1E84">
              <w:rPr>
                <w:rFonts w:asciiTheme="majorHAnsi" w:hAnsiTheme="majorHAnsi" w:cstheme="majorHAnsi"/>
              </w:rPr>
              <w:t xml:space="preserve"> </w:t>
            </w:r>
            <w:r w:rsidRPr="004607E6">
              <w:rPr>
                <w:rFonts w:asciiTheme="majorHAnsi" w:hAnsiTheme="majorHAnsi" w:cstheme="majorHAnsi"/>
                <w:b w:val="0"/>
                <w:bCs w:val="0"/>
              </w:rPr>
              <w:t>(Input, activities and Output)</w:t>
            </w:r>
          </w:p>
        </w:tc>
        <w:tc>
          <w:tcPr>
            <w:tcW w:w="711" w:type="pct"/>
          </w:tcPr>
          <w:p w14:paraId="09601BAB" w14:textId="77777777" w:rsidR="004607E6" w:rsidRPr="004607E6" w:rsidRDefault="004607E6" w:rsidP="004607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4607E6">
              <w:rPr>
                <w:rFonts w:asciiTheme="majorHAnsi" w:hAnsiTheme="majorHAnsi" w:cstheme="majorHAnsi"/>
                <w:color w:val="0D0D0D"/>
              </w:rPr>
              <w:t>ITAL-ACC-09</w:t>
            </w:r>
          </w:p>
          <w:p w14:paraId="66C843ED" w14:textId="1EFC2A4A" w:rsidR="003E7193" w:rsidRDefault="004607E6" w:rsidP="004607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4607E6">
              <w:rPr>
                <w:rFonts w:asciiTheme="majorHAnsi" w:hAnsiTheme="majorHAnsi" w:cstheme="majorHAnsi"/>
                <w:color w:val="0D0D0D"/>
              </w:rPr>
              <w:t>4.</w:t>
            </w:r>
            <w:r>
              <w:rPr>
                <w:rFonts w:asciiTheme="majorHAnsi" w:hAnsiTheme="majorHAnsi" w:cstheme="majorHAnsi"/>
                <w:color w:val="0D0D0D"/>
              </w:rPr>
              <w:t>4</w:t>
            </w:r>
          </w:p>
        </w:tc>
        <w:tc>
          <w:tcPr>
            <w:tcW w:w="305" w:type="pct"/>
          </w:tcPr>
          <w:p w14:paraId="2BE2BEC1" w14:textId="77777777" w:rsidR="003E7193" w:rsidRPr="00746B2B" w:rsidRDefault="003E7193"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34BCBBEB" w14:textId="77777777" w:rsidR="003E7193" w:rsidRPr="00746B2B" w:rsidRDefault="003E7193"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7743E3BA" w14:textId="77777777" w:rsidR="003E7193" w:rsidRDefault="003D47ED"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Modify the process to be named Governmental and Telecommunication Process</w:t>
            </w:r>
          </w:p>
          <w:p w14:paraId="4781FCFD" w14:textId="613B5D09" w:rsidR="002A7F25" w:rsidRPr="00746B2B" w:rsidRDefault="002A7F25"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 xml:space="preserve">Collect governmental payment receipt </w:t>
            </w:r>
            <w:r w:rsidR="00032306">
              <w:rPr>
                <w:rFonts w:asciiTheme="majorHAnsi" w:hAnsiTheme="majorHAnsi" w:cstheme="majorHAnsi"/>
                <w:color w:val="0D0D0D"/>
              </w:rPr>
              <w:t>evidence</w:t>
            </w:r>
          </w:p>
        </w:tc>
        <w:tc>
          <w:tcPr>
            <w:tcW w:w="782" w:type="pct"/>
          </w:tcPr>
          <w:p w14:paraId="60D34ED9" w14:textId="77777777" w:rsidR="003E7193" w:rsidRPr="00746B2B" w:rsidRDefault="003E7193"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9E4E19" w:rsidRPr="00746B2B" w14:paraId="45F19CAC"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120C0F33" w14:textId="70819984" w:rsidR="009E4E19" w:rsidRPr="004607E6" w:rsidRDefault="009E4E19" w:rsidP="004F4159">
            <w:pPr>
              <w:rPr>
                <w:rFonts w:asciiTheme="majorHAnsi" w:hAnsiTheme="majorHAnsi" w:cstheme="majorHAnsi"/>
                <w:b w:val="0"/>
                <w:bCs w:val="0"/>
              </w:rPr>
            </w:pPr>
            <w:r w:rsidRPr="004607E6">
              <w:rPr>
                <w:rFonts w:asciiTheme="majorHAnsi" w:hAnsiTheme="majorHAnsi" w:cstheme="majorHAnsi"/>
                <w:b w:val="0"/>
                <w:bCs w:val="0"/>
              </w:rPr>
              <w:t>Are there KPIs in place to measure the efficiency and effectiveness of the accounting processes?</w:t>
            </w:r>
          </w:p>
        </w:tc>
        <w:tc>
          <w:tcPr>
            <w:tcW w:w="711" w:type="pct"/>
          </w:tcPr>
          <w:p w14:paraId="73AFCDC6" w14:textId="36EB60D4" w:rsidR="009E4E19" w:rsidRPr="004607E6" w:rsidRDefault="009E4E19" w:rsidP="009E4E1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4607E6">
              <w:rPr>
                <w:rFonts w:asciiTheme="majorHAnsi" w:hAnsiTheme="majorHAnsi" w:cstheme="majorHAnsi"/>
                <w:color w:val="0D0D0D"/>
              </w:rPr>
              <w:t>ISO 9001:2015</w:t>
            </w:r>
            <w:r>
              <w:rPr>
                <w:rFonts w:asciiTheme="majorHAnsi" w:hAnsiTheme="majorHAnsi" w:cstheme="majorHAnsi"/>
                <w:color w:val="0D0D0D"/>
              </w:rPr>
              <w:t xml:space="preserve"> </w:t>
            </w:r>
            <w:r>
              <w:rPr>
                <w:rFonts w:asciiTheme="majorHAnsi" w:hAnsiTheme="majorHAnsi" w:cstheme="majorHAnsi"/>
                <w:color w:val="0D0D0D"/>
              </w:rPr>
              <w:br/>
              <w:t>9.0</w:t>
            </w:r>
          </w:p>
        </w:tc>
        <w:tc>
          <w:tcPr>
            <w:tcW w:w="305" w:type="pct"/>
          </w:tcPr>
          <w:p w14:paraId="3A761240" w14:textId="77777777" w:rsidR="009E4E19" w:rsidRPr="00746B2B" w:rsidRDefault="009E4E19" w:rsidP="009E4E1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5EA6FBB0" w14:textId="77777777" w:rsidR="009E4E19" w:rsidRPr="00746B2B" w:rsidRDefault="009E4E19" w:rsidP="009E4E1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471271FE" w14:textId="04DD784E" w:rsidR="009E4E19" w:rsidRPr="00746B2B" w:rsidRDefault="009E4E19" w:rsidP="009E4E1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782" w:type="pct"/>
          </w:tcPr>
          <w:p w14:paraId="29ABFC0F" w14:textId="77777777" w:rsidR="009E4E19" w:rsidRPr="00746B2B" w:rsidRDefault="009E4E19" w:rsidP="009E4E1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9E4E19" w:rsidRPr="00746B2B" w14:paraId="191B1D10"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6FB9E451" w14:textId="7EEE72DD" w:rsidR="009E4E19" w:rsidRPr="004607E6" w:rsidRDefault="009E4E19" w:rsidP="004F4159">
            <w:pPr>
              <w:rPr>
                <w:rFonts w:asciiTheme="majorHAnsi" w:hAnsiTheme="majorHAnsi" w:cstheme="majorHAnsi"/>
                <w:b w:val="0"/>
                <w:bCs w:val="0"/>
              </w:rPr>
            </w:pPr>
            <w:r>
              <w:rPr>
                <w:rFonts w:asciiTheme="majorHAnsi" w:hAnsiTheme="majorHAnsi" w:cstheme="majorHAnsi"/>
                <w:b w:val="0"/>
                <w:bCs w:val="0"/>
              </w:rPr>
              <w:t>I</w:t>
            </w:r>
            <w:r w:rsidRPr="000F19E4">
              <w:rPr>
                <w:rFonts w:asciiTheme="majorHAnsi" w:hAnsiTheme="majorHAnsi" w:cstheme="majorHAnsi"/>
                <w:b w:val="0"/>
                <w:bCs w:val="0"/>
              </w:rPr>
              <w:t xml:space="preserve">s there a regular review of these </w:t>
            </w:r>
            <w:r>
              <w:rPr>
                <w:rFonts w:asciiTheme="majorHAnsi" w:hAnsiTheme="majorHAnsi" w:cstheme="majorHAnsi"/>
                <w:b w:val="0"/>
                <w:bCs w:val="0"/>
              </w:rPr>
              <w:t>KPIs</w:t>
            </w:r>
            <w:r w:rsidRPr="000F19E4">
              <w:rPr>
                <w:rFonts w:asciiTheme="majorHAnsi" w:hAnsiTheme="majorHAnsi" w:cstheme="majorHAnsi"/>
                <w:b w:val="0"/>
                <w:bCs w:val="0"/>
              </w:rPr>
              <w:t xml:space="preserve"> to drive improvements</w:t>
            </w:r>
            <w:r>
              <w:rPr>
                <w:rFonts w:asciiTheme="majorHAnsi" w:hAnsiTheme="majorHAnsi" w:cstheme="majorHAnsi"/>
                <w:b w:val="0"/>
                <w:bCs w:val="0"/>
              </w:rPr>
              <w:t>?</w:t>
            </w:r>
          </w:p>
        </w:tc>
        <w:tc>
          <w:tcPr>
            <w:tcW w:w="711" w:type="pct"/>
          </w:tcPr>
          <w:p w14:paraId="1CB97DED" w14:textId="77777777" w:rsidR="009E4E19" w:rsidRPr="000F19E4" w:rsidRDefault="009E4E19" w:rsidP="009E4E1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0F19E4">
              <w:rPr>
                <w:rFonts w:asciiTheme="majorHAnsi" w:hAnsiTheme="majorHAnsi" w:cstheme="majorHAnsi"/>
                <w:color w:val="0D0D0D"/>
              </w:rPr>
              <w:t xml:space="preserve">ISO 9001:2015 </w:t>
            </w:r>
          </w:p>
          <w:p w14:paraId="4978ED36" w14:textId="1320A778" w:rsidR="009E4E19" w:rsidRPr="004607E6" w:rsidRDefault="009E4E19" w:rsidP="009E4E1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0F19E4">
              <w:rPr>
                <w:rFonts w:asciiTheme="majorHAnsi" w:hAnsiTheme="majorHAnsi" w:cstheme="majorHAnsi"/>
                <w:color w:val="0D0D0D"/>
              </w:rPr>
              <w:t>9.0</w:t>
            </w:r>
          </w:p>
        </w:tc>
        <w:tc>
          <w:tcPr>
            <w:tcW w:w="305" w:type="pct"/>
          </w:tcPr>
          <w:p w14:paraId="3F311F23" w14:textId="77777777" w:rsidR="009E4E19" w:rsidRPr="00746B2B" w:rsidRDefault="009E4E19" w:rsidP="009E4E1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5A84587B" w14:textId="77777777" w:rsidR="009E4E19" w:rsidRPr="00746B2B" w:rsidRDefault="009E4E19" w:rsidP="009E4E1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22434D90" w14:textId="77777777" w:rsidR="009E4E19" w:rsidRPr="00746B2B" w:rsidRDefault="009E4E19" w:rsidP="009E4E1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782" w:type="pct"/>
          </w:tcPr>
          <w:p w14:paraId="0B034FDA" w14:textId="77777777" w:rsidR="009E4E19" w:rsidRPr="00746B2B" w:rsidRDefault="009E4E19" w:rsidP="009E4E1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A532B9" w:rsidRPr="00746B2B" w14:paraId="07EFF877"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085D5702" w14:textId="02EA6B27" w:rsidR="00A532B9" w:rsidRDefault="00A532B9" w:rsidP="004F4159">
            <w:pPr>
              <w:rPr>
                <w:rFonts w:asciiTheme="majorHAnsi" w:hAnsiTheme="majorHAnsi" w:cstheme="majorHAnsi"/>
                <w:b w:val="0"/>
              </w:rPr>
            </w:pPr>
            <w:r>
              <w:rPr>
                <w:rFonts w:asciiTheme="majorHAnsi" w:hAnsiTheme="majorHAnsi" w:cstheme="majorHAnsi"/>
                <w:b w:val="0"/>
              </w:rPr>
              <w:t>Involvement in addressing risks and opportunities</w:t>
            </w:r>
            <w:r w:rsidR="003E7193">
              <w:rPr>
                <w:rFonts w:asciiTheme="majorHAnsi" w:hAnsiTheme="majorHAnsi" w:cstheme="majorHAnsi"/>
                <w:b w:val="0"/>
              </w:rPr>
              <w:t xml:space="preserve"> (</w:t>
            </w:r>
            <w:r w:rsidR="003E7193" w:rsidRPr="003E7193">
              <w:rPr>
                <w:rFonts w:asciiTheme="majorHAnsi" w:hAnsiTheme="majorHAnsi" w:cstheme="majorHAnsi"/>
                <w:b w:val="0"/>
              </w:rPr>
              <w:t>How are financial risks and opportunities identified and addressed)</w:t>
            </w:r>
          </w:p>
        </w:tc>
        <w:tc>
          <w:tcPr>
            <w:tcW w:w="711" w:type="pct"/>
          </w:tcPr>
          <w:p w14:paraId="4A4320F2" w14:textId="77777777" w:rsidR="003158F5" w:rsidRDefault="00A532B9"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A532B9">
              <w:rPr>
                <w:rFonts w:asciiTheme="majorHAnsi" w:hAnsiTheme="majorHAnsi" w:cstheme="majorHAnsi"/>
                <w:color w:val="0D0D0D"/>
              </w:rPr>
              <w:t xml:space="preserve">ISO 9001:2015, ISO 45001:2018 &amp; ISO 14001:2015 </w:t>
            </w:r>
          </w:p>
          <w:p w14:paraId="7FDFA251" w14:textId="3FEEE139" w:rsidR="00A532B9" w:rsidRPr="00A532B9" w:rsidRDefault="00A532B9"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A532B9">
              <w:rPr>
                <w:rFonts w:asciiTheme="majorHAnsi" w:hAnsiTheme="majorHAnsi" w:cstheme="majorHAnsi"/>
                <w:color w:val="0D0D0D"/>
              </w:rPr>
              <w:t>6.1</w:t>
            </w:r>
          </w:p>
        </w:tc>
        <w:tc>
          <w:tcPr>
            <w:tcW w:w="305" w:type="pct"/>
          </w:tcPr>
          <w:p w14:paraId="4162FF47" w14:textId="77777777" w:rsidR="00A532B9" w:rsidRPr="00746B2B" w:rsidRDefault="00A532B9"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0DE81865" w14:textId="77777777" w:rsidR="00A532B9" w:rsidRPr="00746B2B" w:rsidRDefault="00A532B9"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1BFC86C0" w14:textId="77D9E3F3" w:rsidR="00A532B9" w:rsidRPr="00746B2B" w:rsidRDefault="00B9204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B92046">
              <w:rPr>
                <w:rFonts w:asciiTheme="majorHAnsi" w:hAnsiTheme="majorHAnsi" w:cstheme="majorHAnsi"/>
                <w:color w:val="0D0D0D"/>
              </w:rPr>
              <w:t>Lack of awareness</w:t>
            </w:r>
          </w:p>
        </w:tc>
        <w:tc>
          <w:tcPr>
            <w:tcW w:w="782" w:type="pct"/>
          </w:tcPr>
          <w:p w14:paraId="41CA4619" w14:textId="77777777" w:rsidR="00A532B9" w:rsidRPr="00746B2B" w:rsidRDefault="00A532B9"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193D62" w:rsidRPr="00746B2B" w14:paraId="687F8512" w14:textId="31E1829B"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627A1406" w14:textId="016BA34C" w:rsidR="00193D62" w:rsidRPr="00B353DF" w:rsidRDefault="00600DE8" w:rsidP="004F4159">
            <w:pPr>
              <w:rPr>
                <w:rFonts w:asciiTheme="majorHAnsi" w:hAnsiTheme="majorHAnsi" w:cstheme="majorHAnsi"/>
                <w:b w:val="0"/>
              </w:rPr>
            </w:pPr>
            <w:r>
              <w:rPr>
                <w:rFonts w:asciiTheme="majorHAnsi" w:hAnsiTheme="majorHAnsi" w:cstheme="majorHAnsi"/>
                <w:b w:val="0"/>
              </w:rPr>
              <w:t>Involvement in establishing company IMS Objectives</w:t>
            </w:r>
          </w:p>
        </w:tc>
        <w:tc>
          <w:tcPr>
            <w:tcW w:w="711" w:type="pct"/>
          </w:tcPr>
          <w:p w14:paraId="058EF0AD" w14:textId="77777777" w:rsidR="003158F5" w:rsidRDefault="00A532B9" w:rsidP="00FB7FB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A532B9">
              <w:rPr>
                <w:rFonts w:asciiTheme="majorHAnsi" w:hAnsiTheme="majorHAnsi" w:cstheme="majorHAnsi"/>
                <w:color w:val="0D0D0D"/>
              </w:rPr>
              <w:t xml:space="preserve">ISO 9001:2015, ISO 45001:2018 &amp; ISO 14001:2015 </w:t>
            </w:r>
          </w:p>
          <w:p w14:paraId="6A78B78C" w14:textId="0C53CA92" w:rsidR="00193D62" w:rsidRPr="00746B2B" w:rsidRDefault="00A532B9" w:rsidP="00FB7FB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A532B9">
              <w:rPr>
                <w:rFonts w:asciiTheme="majorHAnsi" w:hAnsiTheme="majorHAnsi" w:cstheme="majorHAnsi"/>
                <w:color w:val="0D0D0D"/>
              </w:rPr>
              <w:t>6.2</w:t>
            </w:r>
          </w:p>
        </w:tc>
        <w:tc>
          <w:tcPr>
            <w:tcW w:w="305" w:type="pct"/>
          </w:tcPr>
          <w:p w14:paraId="64DDE2BC" w14:textId="463ED983" w:rsidR="00193D62" w:rsidRPr="00746B2B" w:rsidRDefault="00193D62"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005F2750" w14:textId="3C23D8BF" w:rsidR="00193D62" w:rsidRPr="00746B2B" w:rsidRDefault="00193D62"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0A5C4234" w14:textId="7D0AD7BC" w:rsidR="00193D62" w:rsidRPr="00746B2B" w:rsidRDefault="00B9204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Lack of awareness</w:t>
            </w:r>
          </w:p>
        </w:tc>
        <w:tc>
          <w:tcPr>
            <w:tcW w:w="782" w:type="pct"/>
          </w:tcPr>
          <w:p w14:paraId="335C3293" w14:textId="77777777" w:rsidR="00193D62" w:rsidRPr="00746B2B" w:rsidRDefault="00193D62"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3158F5" w:rsidRPr="00746B2B" w14:paraId="23428367"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285D48BA" w14:textId="566A3C29" w:rsidR="003158F5" w:rsidRPr="003158F5" w:rsidRDefault="003158F5" w:rsidP="004F4159">
            <w:pPr>
              <w:rPr>
                <w:rFonts w:asciiTheme="majorHAnsi" w:hAnsiTheme="majorHAnsi" w:cstheme="majorHAnsi"/>
                <w:b w:val="0"/>
              </w:rPr>
            </w:pPr>
            <w:r w:rsidRPr="003158F5">
              <w:rPr>
                <w:rFonts w:asciiTheme="majorHAnsi" w:hAnsiTheme="majorHAnsi" w:cstheme="majorHAnsi"/>
                <w:b w:val="0"/>
              </w:rPr>
              <w:t xml:space="preserve">Evaluation &amp; Selection process of accounting department </w:t>
            </w:r>
            <w:r w:rsidR="004F4159">
              <w:rPr>
                <w:rFonts w:asciiTheme="majorHAnsi" w:hAnsiTheme="majorHAnsi" w:cstheme="majorHAnsi"/>
                <w:b w:val="0"/>
              </w:rPr>
              <w:t>external provider</w:t>
            </w:r>
            <w:r w:rsidR="007976B9">
              <w:rPr>
                <w:rFonts w:asciiTheme="majorHAnsi" w:hAnsiTheme="majorHAnsi" w:cstheme="majorHAnsi"/>
                <w:b w:val="0"/>
              </w:rPr>
              <w:t>s</w:t>
            </w:r>
          </w:p>
        </w:tc>
        <w:tc>
          <w:tcPr>
            <w:tcW w:w="711" w:type="pct"/>
          </w:tcPr>
          <w:p w14:paraId="3B55786F" w14:textId="77777777" w:rsidR="003158F5" w:rsidRDefault="003158F5" w:rsidP="00FB7FB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3158F5">
              <w:rPr>
                <w:rFonts w:asciiTheme="majorHAnsi" w:hAnsiTheme="majorHAnsi" w:cstheme="majorHAnsi"/>
                <w:color w:val="0D0D0D"/>
              </w:rPr>
              <w:t xml:space="preserve">ISO 9001:2015, ISO 45001:2018 &amp; ISO 14001:2015 </w:t>
            </w:r>
          </w:p>
          <w:p w14:paraId="1DBBBD39" w14:textId="4D455C33" w:rsidR="003158F5" w:rsidRPr="00A532B9" w:rsidRDefault="003158F5" w:rsidP="00FB7FB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8</w:t>
            </w:r>
            <w:r w:rsidRPr="003158F5">
              <w:rPr>
                <w:rFonts w:asciiTheme="majorHAnsi" w:hAnsiTheme="majorHAnsi" w:cstheme="majorHAnsi"/>
                <w:color w:val="0D0D0D"/>
              </w:rPr>
              <w:t>.</w:t>
            </w:r>
            <w:r>
              <w:rPr>
                <w:rFonts w:asciiTheme="majorHAnsi" w:hAnsiTheme="majorHAnsi" w:cstheme="majorHAnsi"/>
                <w:color w:val="0D0D0D"/>
              </w:rPr>
              <w:t>4</w:t>
            </w:r>
          </w:p>
        </w:tc>
        <w:tc>
          <w:tcPr>
            <w:tcW w:w="305" w:type="pct"/>
          </w:tcPr>
          <w:p w14:paraId="4656E948" w14:textId="77777777" w:rsidR="003158F5" w:rsidRPr="00746B2B" w:rsidRDefault="003158F5"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0F404421" w14:textId="77777777" w:rsidR="003158F5" w:rsidRPr="00746B2B" w:rsidRDefault="003158F5"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2F8258B7" w14:textId="77777777" w:rsidR="003158F5" w:rsidRPr="00746B2B" w:rsidRDefault="003158F5"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782" w:type="pct"/>
          </w:tcPr>
          <w:p w14:paraId="36923D32" w14:textId="77777777" w:rsidR="003158F5" w:rsidRPr="00746B2B" w:rsidRDefault="003158F5"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r w:rsidR="003158F5" w:rsidRPr="00746B2B" w14:paraId="6FD0705B" w14:textId="77777777" w:rsidTr="004F4159">
        <w:trPr>
          <w:trHeight w:val="567"/>
        </w:trPr>
        <w:tc>
          <w:tcPr>
            <w:cnfStyle w:val="001000000000" w:firstRow="0" w:lastRow="0" w:firstColumn="1" w:lastColumn="0" w:oddVBand="0" w:evenVBand="0" w:oddHBand="0" w:evenHBand="0" w:firstRowFirstColumn="0" w:firstRowLastColumn="0" w:lastRowFirstColumn="0" w:lastRowLastColumn="0"/>
            <w:tcW w:w="1574" w:type="pct"/>
            <w:vAlign w:val="center"/>
          </w:tcPr>
          <w:p w14:paraId="37D9D023" w14:textId="4FBD035E" w:rsidR="003158F5" w:rsidRPr="003158F5" w:rsidRDefault="003158F5" w:rsidP="004F4159">
            <w:pPr>
              <w:rPr>
                <w:rFonts w:asciiTheme="majorHAnsi" w:hAnsiTheme="majorHAnsi" w:cstheme="majorHAnsi"/>
                <w:b w:val="0"/>
              </w:rPr>
            </w:pPr>
            <w:r w:rsidRPr="003158F5">
              <w:rPr>
                <w:rFonts w:asciiTheme="majorHAnsi" w:hAnsiTheme="majorHAnsi" w:cstheme="majorHAnsi"/>
                <w:b w:val="0"/>
              </w:rPr>
              <w:lastRenderedPageBreak/>
              <w:t>Accounting department Vendor List</w:t>
            </w:r>
          </w:p>
        </w:tc>
        <w:tc>
          <w:tcPr>
            <w:tcW w:w="711" w:type="pct"/>
          </w:tcPr>
          <w:p w14:paraId="38212F3D" w14:textId="77777777" w:rsidR="003158F5" w:rsidRDefault="003158F5" w:rsidP="00FB7FB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sidRPr="003158F5">
              <w:rPr>
                <w:rFonts w:asciiTheme="majorHAnsi" w:hAnsiTheme="majorHAnsi" w:cstheme="majorHAnsi"/>
                <w:color w:val="0D0D0D"/>
              </w:rPr>
              <w:t xml:space="preserve">ISO 9001:2015, ISO 45001:2018 &amp; ISO 14001:2015 </w:t>
            </w:r>
          </w:p>
          <w:p w14:paraId="3A128D48" w14:textId="46255D52" w:rsidR="003158F5" w:rsidRPr="00A532B9" w:rsidRDefault="003158F5" w:rsidP="00FB7FB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8</w:t>
            </w:r>
            <w:r w:rsidRPr="003158F5">
              <w:rPr>
                <w:rFonts w:asciiTheme="majorHAnsi" w:hAnsiTheme="majorHAnsi" w:cstheme="majorHAnsi"/>
                <w:color w:val="0D0D0D"/>
              </w:rPr>
              <w:t>.</w:t>
            </w:r>
            <w:r>
              <w:rPr>
                <w:rFonts w:asciiTheme="majorHAnsi" w:hAnsiTheme="majorHAnsi" w:cstheme="majorHAnsi"/>
                <w:color w:val="0D0D0D"/>
              </w:rPr>
              <w:t>4</w:t>
            </w:r>
          </w:p>
        </w:tc>
        <w:tc>
          <w:tcPr>
            <w:tcW w:w="305" w:type="pct"/>
          </w:tcPr>
          <w:p w14:paraId="74C2D054" w14:textId="77777777" w:rsidR="003158F5" w:rsidRPr="00746B2B" w:rsidRDefault="003158F5"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306" w:type="pct"/>
          </w:tcPr>
          <w:p w14:paraId="70BF2A29" w14:textId="77777777" w:rsidR="003158F5" w:rsidRPr="00746B2B" w:rsidRDefault="003158F5" w:rsidP="00193D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c>
          <w:tcPr>
            <w:tcW w:w="1322" w:type="pct"/>
          </w:tcPr>
          <w:p w14:paraId="70C16CA4" w14:textId="4F11319D" w:rsidR="003158F5" w:rsidRPr="00746B2B" w:rsidRDefault="00032306"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r>
              <w:rPr>
                <w:rFonts w:asciiTheme="majorHAnsi" w:hAnsiTheme="majorHAnsi" w:cstheme="majorHAnsi"/>
                <w:color w:val="0D0D0D"/>
              </w:rPr>
              <w:t>Vendor code: 240121MS01.VL</w:t>
            </w:r>
          </w:p>
        </w:tc>
        <w:tc>
          <w:tcPr>
            <w:tcW w:w="782" w:type="pct"/>
          </w:tcPr>
          <w:p w14:paraId="4771B242" w14:textId="77777777" w:rsidR="003158F5" w:rsidRPr="00746B2B" w:rsidRDefault="003158F5" w:rsidP="00193D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D0D0D"/>
              </w:rPr>
            </w:pPr>
          </w:p>
        </w:tc>
      </w:tr>
    </w:tbl>
    <w:p w14:paraId="1FC7D499" w14:textId="77777777" w:rsidR="0093661E" w:rsidRDefault="0093661E" w:rsidP="008431E7">
      <w:pPr>
        <w:rPr>
          <w:lang w:bidi="ar-EG"/>
        </w:rPr>
      </w:pPr>
    </w:p>
    <w:p w14:paraId="7F2E107C" w14:textId="0B01E00A" w:rsidR="006F52FD" w:rsidRDefault="002F6661" w:rsidP="008431E7">
      <w:pPr>
        <w:rPr>
          <w:lang w:bidi="ar-EG"/>
        </w:rPr>
      </w:pPr>
      <w:r>
        <w:rPr>
          <w:lang w:bidi="ar-EG"/>
        </w:rPr>
        <w:t>Findings:</w:t>
      </w:r>
      <w:r>
        <w:rPr>
          <w:lang w:bidi="ar-EG"/>
        </w:rPr>
        <w:br/>
      </w:r>
      <w:r w:rsidR="006F52FD">
        <w:rPr>
          <w:lang w:bidi="ar-EG"/>
        </w:rPr>
        <w:t>1. Improve awareness of Internal and external issue, need and expectation, risks and opportunities and company integrated policy (Observation)</w:t>
      </w:r>
    </w:p>
    <w:p w14:paraId="12137080" w14:textId="00D10508" w:rsidR="006F52FD" w:rsidRDefault="006F52FD" w:rsidP="008431E7">
      <w:pPr>
        <w:rPr>
          <w:lang w:bidi="ar-EG"/>
        </w:rPr>
      </w:pPr>
      <w:r>
        <w:rPr>
          <w:lang w:bidi="ar-EG"/>
        </w:rPr>
        <w:t>2. Invoicing process need to be updated (</w:t>
      </w:r>
      <w:r w:rsidR="00473DDF">
        <w:rPr>
          <w:lang w:bidi="ar-EG"/>
        </w:rPr>
        <w:t>concerned department</w:t>
      </w:r>
      <w:r w:rsidRPr="006F52FD">
        <w:rPr>
          <w:lang w:bidi="ar-EG"/>
        </w:rPr>
        <w:t xml:space="preserve"> review when there is a</w:t>
      </w:r>
      <w:r w:rsidR="00A623F6">
        <w:rPr>
          <w:lang w:bidi="ar-EG"/>
        </w:rPr>
        <w:t xml:space="preserve"> comments</w:t>
      </w:r>
      <w:r w:rsidRPr="006F52FD">
        <w:rPr>
          <w:lang w:bidi="ar-EG"/>
        </w:rPr>
        <w:t xml:space="preserve"> and GM Comments in final draft before approva</w:t>
      </w:r>
      <w:r>
        <w:rPr>
          <w:lang w:bidi="ar-EG"/>
        </w:rPr>
        <w:t>l) (Observation)</w:t>
      </w:r>
    </w:p>
    <w:p w14:paraId="096FF57D" w14:textId="72D6FBC1" w:rsidR="006F52FD" w:rsidRDefault="006F52FD" w:rsidP="008431E7">
      <w:pPr>
        <w:rPr>
          <w:lang w:bidi="ar-EG"/>
        </w:rPr>
      </w:pPr>
      <w:r>
        <w:rPr>
          <w:lang w:bidi="ar-EG"/>
        </w:rPr>
        <w:t>3. Invoicing process last step is not mentioned in the procedure (registering invoice in the client invoice log) (Observation)</w:t>
      </w:r>
    </w:p>
    <w:p w14:paraId="56CF62B1" w14:textId="6DBAAA91" w:rsidR="006F52FD" w:rsidRDefault="006F52FD" w:rsidP="008431E7">
      <w:pPr>
        <w:rPr>
          <w:lang w:bidi="ar-EG"/>
        </w:rPr>
      </w:pPr>
      <w:r>
        <w:rPr>
          <w:lang w:bidi="ar-EG"/>
        </w:rPr>
        <w:t>4. Periodical payment need to be updated (when there is something wrong regarding the invoice calculation need to refer to concerned department to settle the issue before proceeding) (GM Approval to be yes or postponed) Observation</w:t>
      </w:r>
    </w:p>
    <w:p w14:paraId="1371AAB9" w14:textId="1DBA3038" w:rsidR="006F52FD" w:rsidRDefault="006F52FD" w:rsidP="008431E7">
      <w:pPr>
        <w:rPr>
          <w:lang w:bidi="ar-EG"/>
        </w:rPr>
      </w:pPr>
      <w:r>
        <w:rPr>
          <w:lang w:bidi="ar-EG"/>
        </w:rPr>
        <w:t xml:space="preserve">5. </w:t>
      </w:r>
      <w:r w:rsidR="00801D0B">
        <w:rPr>
          <w:lang w:bidi="ar-EG"/>
        </w:rPr>
        <w:t>To put definitions for periodical and spot payment (Observation)</w:t>
      </w:r>
    </w:p>
    <w:p w14:paraId="25B76255" w14:textId="2D2E7264" w:rsidR="002B5043" w:rsidRDefault="00801D0B" w:rsidP="008431E7">
      <w:pPr>
        <w:rPr>
          <w:lang w:bidi="ar-EG"/>
        </w:rPr>
      </w:pPr>
      <w:r>
        <w:rPr>
          <w:lang w:bidi="ar-EG"/>
        </w:rPr>
        <w:t>6.</w:t>
      </w:r>
      <w:r w:rsidR="00B12611">
        <w:rPr>
          <w:lang w:bidi="ar-EG"/>
        </w:rPr>
        <w:t xml:space="preserve"> Spot Payment flow need to be updated (if the payment is in advance after receiving the service/product, the concerned department obliged to submit an evidence) (Observation)</w:t>
      </w:r>
    </w:p>
    <w:p w14:paraId="4187CB38" w14:textId="61C3DB8B" w:rsidR="00FC5584" w:rsidRDefault="002B5043" w:rsidP="008431E7">
      <w:pPr>
        <w:rPr>
          <w:lang w:bidi="ar-EG"/>
        </w:rPr>
      </w:pPr>
      <w:r>
        <w:rPr>
          <w:lang w:bidi="ar-EG"/>
        </w:rPr>
        <w:t xml:space="preserve">7. </w:t>
      </w:r>
      <w:r w:rsidR="00764FB7">
        <w:rPr>
          <w:lang w:bidi="ar-EG"/>
        </w:rPr>
        <w:t>Governmental payment process (</w:t>
      </w:r>
      <w:r>
        <w:rPr>
          <w:lang w:bidi="ar-EG"/>
        </w:rPr>
        <w:t xml:space="preserve">Collect </w:t>
      </w:r>
      <w:r w:rsidR="00F95C8A">
        <w:rPr>
          <w:lang w:bidi="ar-EG"/>
        </w:rPr>
        <w:t>governmental</w:t>
      </w:r>
      <w:r>
        <w:rPr>
          <w:lang w:bidi="ar-EG"/>
        </w:rPr>
        <w:t xml:space="preserve"> payment ev</w:t>
      </w:r>
      <w:r w:rsidR="00F95C8A">
        <w:rPr>
          <w:lang w:bidi="ar-EG"/>
        </w:rPr>
        <w:t>idence</w:t>
      </w:r>
      <w:r w:rsidR="00E62251">
        <w:rPr>
          <w:lang w:bidi="ar-EG"/>
        </w:rPr>
        <w:t xml:space="preserve"> step to be added</w:t>
      </w:r>
      <w:r w:rsidR="00764FB7">
        <w:rPr>
          <w:lang w:bidi="ar-EG"/>
        </w:rPr>
        <w:t>)</w:t>
      </w:r>
      <w:r w:rsidR="00F95C8A">
        <w:rPr>
          <w:lang w:bidi="ar-EG"/>
        </w:rPr>
        <w:t xml:space="preserve"> </w:t>
      </w:r>
      <w:r w:rsidR="00F41677">
        <w:rPr>
          <w:lang w:bidi="ar-EG"/>
        </w:rPr>
        <w:t>(Observation)</w:t>
      </w:r>
      <w:r w:rsidR="00B12611">
        <w:rPr>
          <w:lang w:bidi="ar-EG"/>
        </w:rPr>
        <w:br/>
      </w:r>
      <w:r w:rsidR="00F41677">
        <w:rPr>
          <w:lang w:bidi="ar-EG"/>
        </w:rPr>
        <w:t>8</w:t>
      </w:r>
      <w:r w:rsidR="00B12611">
        <w:rPr>
          <w:lang w:bidi="ar-EG"/>
        </w:rPr>
        <w:t>. Include the telecommunication service payment with the governmental payment process (OFI)</w:t>
      </w:r>
      <w:r w:rsidR="00B12611">
        <w:rPr>
          <w:lang w:bidi="ar-EG"/>
        </w:rPr>
        <w:br/>
      </w:r>
      <w:r w:rsidR="00F41677">
        <w:rPr>
          <w:lang w:bidi="ar-EG"/>
        </w:rPr>
        <w:t>9</w:t>
      </w:r>
      <w:r w:rsidR="00B12611">
        <w:rPr>
          <w:lang w:bidi="ar-EG"/>
        </w:rPr>
        <w:t>. Avoid paying the electricity bills by cheque and use online payment instead (OFI)</w:t>
      </w:r>
    </w:p>
    <w:p w14:paraId="330150E1" w14:textId="789927C0" w:rsidR="00801D0B" w:rsidRDefault="00FC5584" w:rsidP="008431E7">
      <w:pPr>
        <w:rPr>
          <w:lang w:bidi="ar-EG"/>
        </w:rPr>
      </w:pPr>
      <w:r>
        <w:rPr>
          <w:lang w:bidi="ar-EG"/>
        </w:rPr>
        <w:t>In the criteria for selection of vendors to add criteria about valid legal documents availability (Commercial registration and tax card)</w:t>
      </w:r>
    </w:p>
    <w:p w14:paraId="6781C7E8" w14:textId="02E43FCB" w:rsidR="002F6661" w:rsidRPr="0093661E" w:rsidRDefault="006F52FD" w:rsidP="008431E7">
      <w:pPr>
        <w:rPr>
          <w:rtl/>
          <w:lang w:bidi="ar-EG"/>
        </w:rPr>
      </w:pPr>
      <w:r>
        <w:rPr>
          <w:lang w:bidi="ar-EG"/>
        </w:rPr>
        <w:br/>
      </w:r>
    </w:p>
    <w:sectPr w:rsidR="002F6661" w:rsidRPr="0093661E" w:rsidSect="00616FB7">
      <w:headerReference w:type="default" r:id="rId8"/>
      <w:footerReference w:type="default" r:id="rId9"/>
      <w:pgSz w:w="16838" w:h="11906" w:orient="landscape"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62B6" w14:textId="77777777" w:rsidR="00616FB7" w:rsidRDefault="00616FB7" w:rsidP="004E6E4B">
      <w:pPr>
        <w:spacing w:after="0" w:line="240" w:lineRule="auto"/>
      </w:pPr>
      <w:r>
        <w:separator/>
      </w:r>
    </w:p>
  </w:endnote>
  <w:endnote w:type="continuationSeparator" w:id="0">
    <w:p w14:paraId="11BBA7E5" w14:textId="77777777" w:rsidR="00616FB7" w:rsidRDefault="00616FB7" w:rsidP="004E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179"/>
      <w:gridCol w:w="2579"/>
      <w:gridCol w:w="2722"/>
    </w:tblGrid>
    <w:tr w:rsidR="004E6E4B" w14:paraId="1A312CCA" w14:textId="41E4387C" w:rsidTr="00D743A4">
      <w:tc>
        <w:tcPr>
          <w:tcW w:w="1604" w:type="pct"/>
        </w:tcPr>
        <w:p w14:paraId="34B3209F" w14:textId="37AD4767" w:rsidR="004E6E4B" w:rsidRDefault="004E6E4B">
          <w:pPr>
            <w:pStyle w:val="Footer"/>
          </w:pPr>
          <w:r>
            <w:t>Document #:</w:t>
          </w:r>
          <w:r w:rsidR="00D743A4">
            <w:t xml:space="preserve"> ITAL-</w:t>
          </w:r>
          <w:r w:rsidR="00B84153">
            <w:t>F</w:t>
          </w:r>
          <w:r w:rsidR="00D743A4">
            <w:t>-</w:t>
          </w:r>
          <w:r w:rsidR="00FD2AC4">
            <w:t>70</w:t>
          </w:r>
        </w:p>
      </w:tc>
      <w:tc>
        <w:tcPr>
          <w:tcW w:w="1497" w:type="pct"/>
        </w:tcPr>
        <w:p w14:paraId="56F74D9A" w14:textId="608A2D5C" w:rsidR="004E6E4B" w:rsidRDefault="004E6E4B">
          <w:pPr>
            <w:pStyle w:val="Footer"/>
          </w:pPr>
          <w:r>
            <w:t>Issue Date:</w:t>
          </w:r>
          <w:r w:rsidR="00D743A4">
            <w:t>23-09-2023</w:t>
          </w:r>
        </w:p>
      </w:tc>
      <w:tc>
        <w:tcPr>
          <w:tcW w:w="924" w:type="pct"/>
        </w:tcPr>
        <w:p w14:paraId="6868DE9D" w14:textId="531F147A" w:rsidR="004E6E4B" w:rsidRDefault="004E6E4B">
          <w:pPr>
            <w:pStyle w:val="Footer"/>
          </w:pPr>
          <w:r>
            <w:t>Version #:</w:t>
          </w:r>
          <w:r w:rsidR="00D743A4">
            <w:t xml:space="preserve"> 01</w:t>
          </w:r>
        </w:p>
      </w:tc>
      <w:tc>
        <w:tcPr>
          <w:tcW w:w="975" w:type="pct"/>
        </w:tcPr>
        <w:p w14:paraId="6B57B1E7" w14:textId="1282B309" w:rsidR="004E6E4B" w:rsidRDefault="004E6E4B">
          <w:pPr>
            <w:pStyle w:val="Footer"/>
          </w:pPr>
          <w:r>
            <w:t>Revision #:</w:t>
          </w:r>
          <w:r w:rsidR="00D743A4">
            <w:t xml:space="preserve"> 00</w:t>
          </w:r>
        </w:p>
      </w:tc>
    </w:tr>
  </w:tbl>
  <w:p w14:paraId="1F682DE4" w14:textId="77777777" w:rsidR="004E6E4B" w:rsidRDefault="004E6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8672" w14:textId="77777777" w:rsidR="00616FB7" w:rsidRDefault="00616FB7" w:rsidP="004E6E4B">
      <w:pPr>
        <w:spacing w:after="0" w:line="240" w:lineRule="auto"/>
      </w:pPr>
      <w:r>
        <w:separator/>
      </w:r>
    </w:p>
  </w:footnote>
  <w:footnote w:type="continuationSeparator" w:id="0">
    <w:p w14:paraId="0B6C5941" w14:textId="77777777" w:rsidR="00616FB7" w:rsidRDefault="00616FB7" w:rsidP="004E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sz w:val="18"/>
        <w:szCs w:val="18"/>
      </w:rPr>
    </w:sdtEndPr>
    <w:sdtContent>
      <w:p w14:paraId="0D1EDC33" w14:textId="33383FB2" w:rsidR="00B84153" w:rsidRDefault="00B75B9C" w:rsidP="00B84153">
        <w:pPr>
          <w:pStyle w:val="Header"/>
          <w:pBdr>
            <w:bottom w:val="single" w:sz="4" w:space="1" w:color="auto"/>
          </w:pBdr>
          <w:tabs>
            <w:tab w:val="clear" w:pos="4680"/>
          </w:tabs>
          <w:jc w:val="right"/>
        </w:pPr>
        <w:r>
          <w:rPr>
            <w:noProof/>
          </w:rPr>
          <w:drawing>
            <wp:anchor distT="0" distB="0" distL="114300" distR="114300" simplePos="0" relativeHeight="251658240" behindDoc="0" locked="0" layoutInCell="1" allowOverlap="1" wp14:anchorId="44157DC2" wp14:editId="1345F531">
              <wp:simplePos x="0" y="0"/>
              <wp:positionH relativeFrom="column">
                <wp:posOffset>0</wp:posOffset>
              </wp:positionH>
              <wp:positionV relativeFrom="paragraph">
                <wp:posOffset>-76809</wp:posOffset>
              </wp:positionV>
              <wp:extent cx="1375258" cy="627954"/>
              <wp:effectExtent l="0" t="0" r="0" b="1270"/>
              <wp:wrapNone/>
              <wp:docPr id="93180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00882" name="Picture 931800882"/>
                      <pic:cNvPicPr/>
                    </pic:nvPicPr>
                    <pic:blipFill rotWithShape="1">
                      <a:blip r:embed="rId1">
                        <a:extLst>
                          <a:ext uri="{28A0092B-C50C-407E-A947-70E740481C1C}">
                            <a14:useLocalDpi xmlns:a14="http://schemas.microsoft.com/office/drawing/2010/main" val="0"/>
                          </a:ext>
                        </a:extLst>
                      </a:blip>
                      <a:srcRect l="10392" t="9348" r="10359" b="10723"/>
                      <a:stretch/>
                    </pic:blipFill>
                    <pic:spPr bwMode="auto">
                      <a:xfrm>
                        <a:off x="0" y="0"/>
                        <a:ext cx="1380013" cy="63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p w14:paraId="7279771B" w14:textId="6A02FAC6" w:rsidR="0052646E" w:rsidRPr="007B1187" w:rsidRDefault="0093661E" w:rsidP="007B1187">
        <w:pPr>
          <w:pStyle w:val="Header"/>
          <w:pBdr>
            <w:bottom w:val="single" w:sz="4" w:space="1" w:color="auto"/>
          </w:pBdr>
          <w:tabs>
            <w:tab w:val="clear" w:pos="4680"/>
          </w:tabs>
          <w:jc w:val="right"/>
          <w:rPr>
            <w:sz w:val="18"/>
            <w:szCs w:val="18"/>
          </w:rPr>
        </w:pPr>
        <w:r>
          <w:rPr>
            <w:rStyle w:val="TitleChar"/>
            <w:sz w:val="48"/>
            <w:szCs w:val="48"/>
          </w:rPr>
          <w:tab/>
        </w:r>
        <w:r w:rsidR="00FD2AC4">
          <w:rPr>
            <w:rStyle w:val="TitleChar"/>
            <w:sz w:val="48"/>
            <w:szCs w:val="48"/>
          </w:rPr>
          <w:t>INTERNAL AUDIT CHECKLIST</w:t>
        </w:r>
        <w:r w:rsidR="00A065AB">
          <w:rPr>
            <w:rStyle w:val="TitleChar"/>
            <w:sz w:val="48"/>
            <w:szCs w:val="4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356"/>
    <w:multiLevelType w:val="hybridMultilevel"/>
    <w:tmpl w:val="C7D6E4B4"/>
    <w:lvl w:ilvl="0" w:tplc="AADA1F58">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4230C"/>
    <w:multiLevelType w:val="hybridMultilevel"/>
    <w:tmpl w:val="6234E796"/>
    <w:lvl w:ilvl="0" w:tplc="046AC3F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16E1D"/>
    <w:multiLevelType w:val="hybridMultilevel"/>
    <w:tmpl w:val="63622782"/>
    <w:lvl w:ilvl="0" w:tplc="F76A41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6D5213C"/>
    <w:multiLevelType w:val="hybridMultilevel"/>
    <w:tmpl w:val="484AD3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E48797F"/>
    <w:multiLevelType w:val="hybridMultilevel"/>
    <w:tmpl w:val="347CFBCA"/>
    <w:lvl w:ilvl="0" w:tplc="5CE06F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F0189"/>
    <w:multiLevelType w:val="hybridMultilevel"/>
    <w:tmpl w:val="ED80D05A"/>
    <w:lvl w:ilvl="0" w:tplc="81E47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059C6"/>
    <w:multiLevelType w:val="hybridMultilevel"/>
    <w:tmpl w:val="976A66F2"/>
    <w:lvl w:ilvl="0" w:tplc="A04E3F30">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413E"/>
    <w:multiLevelType w:val="hybridMultilevel"/>
    <w:tmpl w:val="19983AB8"/>
    <w:lvl w:ilvl="0" w:tplc="279E24B2">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426AD"/>
    <w:multiLevelType w:val="hybridMultilevel"/>
    <w:tmpl w:val="0870F800"/>
    <w:lvl w:ilvl="0" w:tplc="046AC3F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F5391"/>
    <w:multiLevelType w:val="hybridMultilevel"/>
    <w:tmpl w:val="60284FB4"/>
    <w:lvl w:ilvl="0" w:tplc="87FEA68A">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42671"/>
    <w:multiLevelType w:val="hybridMultilevel"/>
    <w:tmpl w:val="BFF46FD8"/>
    <w:lvl w:ilvl="0" w:tplc="054204D6">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93824"/>
    <w:multiLevelType w:val="hybridMultilevel"/>
    <w:tmpl w:val="60284FB4"/>
    <w:lvl w:ilvl="0" w:tplc="FFFFFFFF">
      <w:start w:val="1"/>
      <w:numFmt w:val="lowerLetter"/>
      <w:lvlText w:val="%1-"/>
      <w:lvlJc w:val="left"/>
      <w:pPr>
        <w:ind w:left="360" w:hanging="360"/>
      </w:pPr>
      <w:rPr>
        <w:rFonts w:asciiTheme="minorHAnsi" w:hAnsiTheme="minorHAnsi" w:cs="Aria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CBB10F9"/>
    <w:multiLevelType w:val="hybridMultilevel"/>
    <w:tmpl w:val="CB6A37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7E55516"/>
    <w:multiLevelType w:val="hybridMultilevel"/>
    <w:tmpl w:val="E07EF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E7036A"/>
    <w:multiLevelType w:val="hybridMultilevel"/>
    <w:tmpl w:val="7BF610D6"/>
    <w:lvl w:ilvl="0" w:tplc="D284CB72">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61B1C"/>
    <w:multiLevelType w:val="hybridMultilevel"/>
    <w:tmpl w:val="6492A56E"/>
    <w:lvl w:ilvl="0" w:tplc="138C5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70DD4"/>
    <w:multiLevelType w:val="hybridMultilevel"/>
    <w:tmpl w:val="6E923A72"/>
    <w:lvl w:ilvl="0" w:tplc="E1B09C80">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E3A35"/>
    <w:multiLevelType w:val="multilevel"/>
    <w:tmpl w:val="D6B6B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C01BD6"/>
    <w:multiLevelType w:val="hybridMultilevel"/>
    <w:tmpl w:val="89F2AD28"/>
    <w:lvl w:ilvl="0" w:tplc="5FB8B404">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92D21"/>
    <w:multiLevelType w:val="hybridMultilevel"/>
    <w:tmpl w:val="BCCA177E"/>
    <w:lvl w:ilvl="0" w:tplc="52005830">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6772F"/>
    <w:multiLevelType w:val="hybridMultilevel"/>
    <w:tmpl w:val="2F36B886"/>
    <w:lvl w:ilvl="0" w:tplc="F2E00C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37F4D"/>
    <w:multiLevelType w:val="hybridMultilevel"/>
    <w:tmpl w:val="82848DE6"/>
    <w:lvl w:ilvl="0" w:tplc="74F43512">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E0A60"/>
    <w:multiLevelType w:val="hybridMultilevel"/>
    <w:tmpl w:val="74183350"/>
    <w:lvl w:ilvl="0" w:tplc="0CDCB03C">
      <w:start w:val="1"/>
      <w:numFmt w:val="lowerLetter"/>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F2758"/>
    <w:multiLevelType w:val="hybridMultilevel"/>
    <w:tmpl w:val="729EA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42FFD"/>
    <w:multiLevelType w:val="hybridMultilevel"/>
    <w:tmpl w:val="6E1CC3F0"/>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num w:numId="1" w16cid:durableId="1625233386">
    <w:abstractNumId w:val="3"/>
  </w:num>
  <w:num w:numId="2" w16cid:durableId="1885482591">
    <w:abstractNumId w:val="12"/>
  </w:num>
  <w:num w:numId="3" w16cid:durableId="2133935837">
    <w:abstractNumId w:val="17"/>
  </w:num>
  <w:num w:numId="4" w16cid:durableId="611978465">
    <w:abstractNumId w:val="13"/>
  </w:num>
  <w:num w:numId="5" w16cid:durableId="866676320">
    <w:abstractNumId w:val="4"/>
  </w:num>
  <w:num w:numId="6" w16cid:durableId="746731794">
    <w:abstractNumId w:val="23"/>
  </w:num>
  <w:num w:numId="7" w16cid:durableId="1279918107">
    <w:abstractNumId w:val="24"/>
  </w:num>
  <w:num w:numId="8" w16cid:durableId="1970472674">
    <w:abstractNumId w:val="5"/>
  </w:num>
  <w:num w:numId="9" w16cid:durableId="711468481">
    <w:abstractNumId w:val="15"/>
  </w:num>
  <w:num w:numId="10" w16cid:durableId="1718819784">
    <w:abstractNumId w:val="2"/>
  </w:num>
  <w:num w:numId="11" w16cid:durableId="903567533">
    <w:abstractNumId w:val="18"/>
  </w:num>
  <w:num w:numId="12" w16cid:durableId="1356729140">
    <w:abstractNumId w:val="22"/>
  </w:num>
  <w:num w:numId="13" w16cid:durableId="462119487">
    <w:abstractNumId w:val="14"/>
  </w:num>
  <w:num w:numId="14" w16cid:durableId="1919513454">
    <w:abstractNumId w:val="10"/>
  </w:num>
  <w:num w:numId="15" w16cid:durableId="396167866">
    <w:abstractNumId w:val="21"/>
  </w:num>
  <w:num w:numId="16" w16cid:durableId="908227049">
    <w:abstractNumId w:val="6"/>
  </w:num>
  <w:num w:numId="17" w16cid:durableId="539784121">
    <w:abstractNumId w:val="0"/>
  </w:num>
  <w:num w:numId="18" w16cid:durableId="966549877">
    <w:abstractNumId w:val="7"/>
  </w:num>
  <w:num w:numId="19" w16cid:durableId="1555123088">
    <w:abstractNumId w:val="19"/>
  </w:num>
  <w:num w:numId="20" w16cid:durableId="1934823811">
    <w:abstractNumId w:val="16"/>
  </w:num>
  <w:num w:numId="21" w16cid:durableId="1490441671">
    <w:abstractNumId w:val="20"/>
  </w:num>
  <w:num w:numId="22" w16cid:durableId="1042098552">
    <w:abstractNumId w:val="9"/>
  </w:num>
  <w:num w:numId="23" w16cid:durableId="39132500">
    <w:abstractNumId w:val="11"/>
  </w:num>
  <w:num w:numId="24" w16cid:durableId="149177118">
    <w:abstractNumId w:val="1"/>
  </w:num>
  <w:num w:numId="25" w16cid:durableId="1600749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CC"/>
    <w:rsid w:val="00017D15"/>
    <w:rsid w:val="00021074"/>
    <w:rsid w:val="0002583D"/>
    <w:rsid w:val="00032306"/>
    <w:rsid w:val="000332F1"/>
    <w:rsid w:val="00035EB5"/>
    <w:rsid w:val="00037BFB"/>
    <w:rsid w:val="00044960"/>
    <w:rsid w:val="00074EA1"/>
    <w:rsid w:val="0008152D"/>
    <w:rsid w:val="00082CEF"/>
    <w:rsid w:val="00086544"/>
    <w:rsid w:val="000912BE"/>
    <w:rsid w:val="00091D12"/>
    <w:rsid w:val="000A7936"/>
    <w:rsid w:val="000A7E60"/>
    <w:rsid w:val="000B0C72"/>
    <w:rsid w:val="000B7EED"/>
    <w:rsid w:val="000C479E"/>
    <w:rsid w:val="000F0DCA"/>
    <w:rsid w:val="000F19E4"/>
    <w:rsid w:val="000F413A"/>
    <w:rsid w:val="00101E18"/>
    <w:rsid w:val="001040BB"/>
    <w:rsid w:val="00111D51"/>
    <w:rsid w:val="00121794"/>
    <w:rsid w:val="001350FB"/>
    <w:rsid w:val="001407C7"/>
    <w:rsid w:val="00181FAA"/>
    <w:rsid w:val="00185B52"/>
    <w:rsid w:val="00185D04"/>
    <w:rsid w:val="001925EC"/>
    <w:rsid w:val="00193D62"/>
    <w:rsid w:val="001A6360"/>
    <w:rsid w:val="001B6892"/>
    <w:rsid w:val="001D4109"/>
    <w:rsid w:val="001D6CF6"/>
    <w:rsid w:val="001E6B92"/>
    <w:rsid w:val="001F3EF1"/>
    <w:rsid w:val="001F6132"/>
    <w:rsid w:val="002001BD"/>
    <w:rsid w:val="00213BEE"/>
    <w:rsid w:val="00215BD7"/>
    <w:rsid w:val="00232426"/>
    <w:rsid w:val="00232734"/>
    <w:rsid w:val="00234450"/>
    <w:rsid w:val="00237355"/>
    <w:rsid w:val="00241BBC"/>
    <w:rsid w:val="002424BE"/>
    <w:rsid w:val="00243B81"/>
    <w:rsid w:val="00247FEC"/>
    <w:rsid w:val="002511A3"/>
    <w:rsid w:val="00256963"/>
    <w:rsid w:val="002616C6"/>
    <w:rsid w:val="00262054"/>
    <w:rsid w:val="002652A4"/>
    <w:rsid w:val="00272713"/>
    <w:rsid w:val="00273A93"/>
    <w:rsid w:val="00273F5E"/>
    <w:rsid w:val="00274371"/>
    <w:rsid w:val="002752C7"/>
    <w:rsid w:val="00275E7C"/>
    <w:rsid w:val="00286B7E"/>
    <w:rsid w:val="002930AB"/>
    <w:rsid w:val="00293B61"/>
    <w:rsid w:val="002A2406"/>
    <w:rsid w:val="002A4D00"/>
    <w:rsid w:val="002A570D"/>
    <w:rsid w:val="002A5DC5"/>
    <w:rsid w:val="002A7F25"/>
    <w:rsid w:val="002B0130"/>
    <w:rsid w:val="002B0618"/>
    <w:rsid w:val="002B27C0"/>
    <w:rsid w:val="002B413C"/>
    <w:rsid w:val="002B4667"/>
    <w:rsid w:val="002B5043"/>
    <w:rsid w:val="002B5352"/>
    <w:rsid w:val="002C1B92"/>
    <w:rsid w:val="002C2E79"/>
    <w:rsid w:val="002D31A6"/>
    <w:rsid w:val="002E061A"/>
    <w:rsid w:val="002E2CB8"/>
    <w:rsid w:val="002E5DBB"/>
    <w:rsid w:val="002F0D58"/>
    <w:rsid w:val="002F6661"/>
    <w:rsid w:val="002F7706"/>
    <w:rsid w:val="00304A76"/>
    <w:rsid w:val="00304BD1"/>
    <w:rsid w:val="00307D55"/>
    <w:rsid w:val="003158F5"/>
    <w:rsid w:val="00322D8E"/>
    <w:rsid w:val="00327530"/>
    <w:rsid w:val="00332155"/>
    <w:rsid w:val="00332CB2"/>
    <w:rsid w:val="003370D4"/>
    <w:rsid w:val="00341D9B"/>
    <w:rsid w:val="00343FC6"/>
    <w:rsid w:val="0035396B"/>
    <w:rsid w:val="0036201D"/>
    <w:rsid w:val="00370FA7"/>
    <w:rsid w:val="00377589"/>
    <w:rsid w:val="00380561"/>
    <w:rsid w:val="003814CC"/>
    <w:rsid w:val="00385E1A"/>
    <w:rsid w:val="0039255D"/>
    <w:rsid w:val="003939EA"/>
    <w:rsid w:val="003A54D9"/>
    <w:rsid w:val="003B3F9A"/>
    <w:rsid w:val="003D47ED"/>
    <w:rsid w:val="003D58CE"/>
    <w:rsid w:val="003D7291"/>
    <w:rsid w:val="003E3249"/>
    <w:rsid w:val="003E464E"/>
    <w:rsid w:val="003E7193"/>
    <w:rsid w:val="003F35E6"/>
    <w:rsid w:val="00402E38"/>
    <w:rsid w:val="00421587"/>
    <w:rsid w:val="00447215"/>
    <w:rsid w:val="00451D8F"/>
    <w:rsid w:val="00455EC8"/>
    <w:rsid w:val="004607E6"/>
    <w:rsid w:val="00464197"/>
    <w:rsid w:val="0046426A"/>
    <w:rsid w:val="00470226"/>
    <w:rsid w:val="004733BA"/>
    <w:rsid w:val="00473DDF"/>
    <w:rsid w:val="004773BB"/>
    <w:rsid w:val="00481EDF"/>
    <w:rsid w:val="00482C6B"/>
    <w:rsid w:val="00485A6A"/>
    <w:rsid w:val="004861DA"/>
    <w:rsid w:val="00486ACB"/>
    <w:rsid w:val="004A1B7A"/>
    <w:rsid w:val="004B4A71"/>
    <w:rsid w:val="004B70F0"/>
    <w:rsid w:val="004E32B3"/>
    <w:rsid w:val="004E6E4B"/>
    <w:rsid w:val="004F4159"/>
    <w:rsid w:val="004F7C63"/>
    <w:rsid w:val="00500BA8"/>
    <w:rsid w:val="00503935"/>
    <w:rsid w:val="00520A73"/>
    <w:rsid w:val="00522F82"/>
    <w:rsid w:val="005249D1"/>
    <w:rsid w:val="0052646E"/>
    <w:rsid w:val="0053017E"/>
    <w:rsid w:val="00537A73"/>
    <w:rsid w:val="005413BA"/>
    <w:rsid w:val="005600D0"/>
    <w:rsid w:val="0056764F"/>
    <w:rsid w:val="005705E8"/>
    <w:rsid w:val="00573CF4"/>
    <w:rsid w:val="0058451C"/>
    <w:rsid w:val="005A2643"/>
    <w:rsid w:val="005B16C5"/>
    <w:rsid w:val="005B5FAF"/>
    <w:rsid w:val="005B5FB1"/>
    <w:rsid w:val="005C52D5"/>
    <w:rsid w:val="005D4C7C"/>
    <w:rsid w:val="005D7D8F"/>
    <w:rsid w:val="005E0E86"/>
    <w:rsid w:val="005F19D6"/>
    <w:rsid w:val="00600DE8"/>
    <w:rsid w:val="00616384"/>
    <w:rsid w:val="00616FB7"/>
    <w:rsid w:val="00627E29"/>
    <w:rsid w:val="00636246"/>
    <w:rsid w:val="00656DD2"/>
    <w:rsid w:val="00656FA4"/>
    <w:rsid w:val="00661F8B"/>
    <w:rsid w:val="0066790E"/>
    <w:rsid w:val="0068342A"/>
    <w:rsid w:val="00684731"/>
    <w:rsid w:val="00686F72"/>
    <w:rsid w:val="0069240E"/>
    <w:rsid w:val="00696438"/>
    <w:rsid w:val="006A5A46"/>
    <w:rsid w:val="006B0B48"/>
    <w:rsid w:val="006C236C"/>
    <w:rsid w:val="006D4B4E"/>
    <w:rsid w:val="006F2CBE"/>
    <w:rsid w:val="006F52FD"/>
    <w:rsid w:val="007120F7"/>
    <w:rsid w:val="00713A14"/>
    <w:rsid w:val="007248DE"/>
    <w:rsid w:val="00726C1B"/>
    <w:rsid w:val="007428BB"/>
    <w:rsid w:val="00743C85"/>
    <w:rsid w:val="00744AB4"/>
    <w:rsid w:val="00746B2B"/>
    <w:rsid w:val="00764FB7"/>
    <w:rsid w:val="007712F4"/>
    <w:rsid w:val="00775D06"/>
    <w:rsid w:val="00775F70"/>
    <w:rsid w:val="00776A08"/>
    <w:rsid w:val="00786153"/>
    <w:rsid w:val="007910EB"/>
    <w:rsid w:val="007976B9"/>
    <w:rsid w:val="007A4782"/>
    <w:rsid w:val="007B1187"/>
    <w:rsid w:val="007B47D3"/>
    <w:rsid w:val="007B5DF9"/>
    <w:rsid w:val="007B6043"/>
    <w:rsid w:val="007E55F8"/>
    <w:rsid w:val="007E7536"/>
    <w:rsid w:val="007F2138"/>
    <w:rsid w:val="007F5BAE"/>
    <w:rsid w:val="00801D0B"/>
    <w:rsid w:val="00810887"/>
    <w:rsid w:val="00827DEC"/>
    <w:rsid w:val="008407F1"/>
    <w:rsid w:val="008431E7"/>
    <w:rsid w:val="008449B5"/>
    <w:rsid w:val="0084543D"/>
    <w:rsid w:val="0084546C"/>
    <w:rsid w:val="008454FD"/>
    <w:rsid w:val="00851536"/>
    <w:rsid w:val="008527D9"/>
    <w:rsid w:val="00860A76"/>
    <w:rsid w:val="00862B9D"/>
    <w:rsid w:val="00862D89"/>
    <w:rsid w:val="00862EE4"/>
    <w:rsid w:val="0086425C"/>
    <w:rsid w:val="00870FFF"/>
    <w:rsid w:val="00882449"/>
    <w:rsid w:val="00890A4A"/>
    <w:rsid w:val="00895432"/>
    <w:rsid w:val="00897514"/>
    <w:rsid w:val="008A61D2"/>
    <w:rsid w:val="008B41D4"/>
    <w:rsid w:val="008C10E0"/>
    <w:rsid w:val="008C724C"/>
    <w:rsid w:val="008D7164"/>
    <w:rsid w:val="008E0F2F"/>
    <w:rsid w:val="00900738"/>
    <w:rsid w:val="00913AF1"/>
    <w:rsid w:val="009156E7"/>
    <w:rsid w:val="0092462E"/>
    <w:rsid w:val="009319A0"/>
    <w:rsid w:val="00931AF4"/>
    <w:rsid w:val="0093661E"/>
    <w:rsid w:val="0093662D"/>
    <w:rsid w:val="0094428B"/>
    <w:rsid w:val="00947D5D"/>
    <w:rsid w:val="0095506E"/>
    <w:rsid w:val="00960809"/>
    <w:rsid w:val="00961FA6"/>
    <w:rsid w:val="00962B52"/>
    <w:rsid w:val="00966741"/>
    <w:rsid w:val="009747CF"/>
    <w:rsid w:val="0097587B"/>
    <w:rsid w:val="00976D5E"/>
    <w:rsid w:val="00985920"/>
    <w:rsid w:val="00993B71"/>
    <w:rsid w:val="0099484D"/>
    <w:rsid w:val="00997FD7"/>
    <w:rsid w:val="009A1F7F"/>
    <w:rsid w:val="009E38BD"/>
    <w:rsid w:val="009E4E19"/>
    <w:rsid w:val="009E5BC9"/>
    <w:rsid w:val="009F23F8"/>
    <w:rsid w:val="009F4EB6"/>
    <w:rsid w:val="009F541B"/>
    <w:rsid w:val="00A0060F"/>
    <w:rsid w:val="00A06559"/>
    <w:rsid w:val="00A065AB"/>
    <w:rsid w:val="00A221FA"/>
    <w:rsid w:val="00A22299"/>
    <w:rsid w:val="00A317B9"/>
    <w:rsid w:val="00A32408"/>
    <w:rsid w:val="00A33F6A"/>
    <w:rsid w:val="00A36E15"/>
    <w:rsid w:val="00A422BB"/>
    <w:rsid w:val="00A47737"/>
    <w:rsid w:val="00A52CE7"/>
    <w:rsid w:val="00A532B9"/>
    <w:rsid w:val="00A5617E"/>
    <w:rsid w:val="00A56248"/>
    <w:rsid w:val="00A57D76"/>
    <w:rsid w:val="00A623F6"/>
    <w:rsid w:val="00A65000"/>
    <w:rsid w:val="00A6689E"/>
    <w:rsid w:val="00A67C0B"/>
    <w:rsid w:val="00A814B0"/>
    <w:rsid w:val="00A8323E"/>
    <w:rsid w:val="00A84739"/>
    <w:rsid w:val="00AB4816"/>
    <w:rsid w:val="00AD081F"/>
    <w:rsid w:val="00AE0C21"/>
    <w:rsid w:val="00AE5951"/>
    <w:rsid w:val="00AE616B"/>
    <w:rsid w:val="00AF462B"/>
    <w:rsid w:val="00B0342F"/>
    <w:rsid w:val="00B066B1"/>
    <w:rsid w:val="00B12611"/>
    <w:rsid w:val="00B13BBB"/>
    <w:rsid w:val="00B20A3B"/>
    <w:rsid w:val="00B21689"/>
    <w:rsid w:val="00B22176"/>
    <w:rsid w:val="00B353DF"/>
    <w:rsid w:val="00B475B0"/>
    <w:rsid w:val="00B501FF"/>
    <w:rsid w:val="00B56B38"/>
    <w:rsid w:val="00B74357"/>
    <w:rsid w:val="00B7560A"/>
    <w:rsid w:val="00B75B9C"/>
    <w:rsid w:val="00B8021C"/>
    <w:rsid w:val="00B84153"/>
    <w:rsid w:val="00B92046"/>
    <w:rsid w:val="00B94F34"/>
    <w:rsid w:val="00BB60E1"/>
    <w:rsid w:val="00BB78DA"/>
    <w:rsid w:val="00BD1E84"/>
    <w:rsid w:val="00BD2AB7"/>
    <w:rsid w:val="00BD612B"/>
    <w:rsid w:val="00BD73F2"/>
    <w:rsid w:val="00BE2A67"/>
    <w:rsid w:val="00BE4C6F"/>
    <w:rsid w:val="00BF225D"/>
    <w:rsid w:val="00BF3168"/>
    <w:rsid w:val="00BF4A88"/>
    <w:rsid w:val="00C016A4"/>
    <w:rsid w:val="00C030B8"/>
    <w:rsid w:val="00C15204"/>
    <w:rsid w:val="00C16112"/>
    <w:rsid w:val="00C30849"/>
    <w:rsid w:val="00C368FB"/>
    <w:rsid w:val="00C40B8D"/>
    <w:rsid w:val="00C47146"/>
    <w:rsid w:val="00C47B68"/>
    <w:rsid w:val="00C513A3"/>
    <w:rsid w:val="00C57420"/>
    <w:rsid w:val="00C60596"/>
    <w:rsid w:val="00C61E14"/>
    <w:rsid w:val="00C72296"/>
    <w:rsid w:val="00C741FB"/>
    <w:rsid w:val="00C81FEA"/>
    <w:rsid w:val="00C83FCA"/>
    <w:rsid w:val="00C85E45"/>
    <w:rsid w:val="00C8733E"/>
    <w:rsid w:val="00C91B66"/>
    <w:rsid w:val="00C949ED"/>
    <w:rsid w:val="00CA20E3"/>
    <w:rsid w:val="00CD13FE"/>
    <w:rsid w:val="00CD5C8A"/>
    <w:rsid w:val="00CD5D18"/>
    <w:rsid w:val="00CD7402"/>
    <w:rsid w:val="00CE0A6A"/>
    <w:rsid w:val="00CF163C"/>
    <w:rsid w:val="00CF5279"/>
    <w:rsid w:val="00CF62D1"/>
    <w:rsid w:val="00D14B2E"/>
    <w:rsid w:val="00D16B97"/>
    <w:rsid w:val="00D22331"/>
    <w:rsid w:val="00D250B9"/>
    <w:rsid w:val="00D40D31"/>
    <w:rsid w:val="00D41D4F"/>
    <w:rsid w:val="00D4232B"/>
    <w:rsid w:val="00D50FC4"/>
    <w:rsid w:val="00D530BE"/>
    <w:rsid w:val="00D5693C"/>
    <w:rsid w:val="00D613E7"/>
    <w:rsid w:val="00D6174E"/>
    <w:rsid w:val="00D7240D"/>
    <w:rsid w:val="00D743A4"/>
    <w:rsid w:val="00D74E05"/>
    <w:rsid w:val="00D80D2E"/>
    <w:rsid w:val="00D8734A"/>
    <w:rsid w:val="00D92A9C"/>
    <w:rsid w:val="00DA519D"/>
    <w:rsid w:val="00DA639A"/>
    <w:rsid w:val="00DB650F"/>
    <w:rsid w:val="00DB74BF"/>
    <w:rsid w:val="00DD2C86"/>
    <w:rsid w:val="00DF52AE"/>
    <w:rsid w:val="00E21E18"/>
    <w:rsid w:val="00E330ED"/>
    <w:rsid w:val="00E33106"/>
    <w:rsid w:val="00E41C0F"/>
    <w:rsid w:val="00E43456"/>
    <w:rsid w:val="00E45963"/>
    <w:rsid w:val="00E46BC9"/>
    <w:rsid w:val="00E50EE7"/>
    <w:rsid w:val="00E62251"/>
    <w:rsid w:val="00E64336"/>
    <w:rsid w:val="00E73097"/>
    <w:rsid w:val="00E75DAC"/>
    <w:rsid w:val="00E82A5D"/>
    <w:rsid w:val="00E83F2E"/>
    <w:rsid w:val="00E84C82"/>
    <w:rsid w:val="00E857EA"/>
    <w:rsid w:val="00E92D1E"/>
    <w:rsid w:val="00EB1E4B"/>
    <w:rsid w:val="00EC1419"/>
    <w:rsid w:val="00ED7FE8"/>
    <w:rsid w:val="00EE2AB2"/>
    <w:rsid w:val="00EE59AF"/>
    <w:rsid w:val="00EF4EAF"/>
    <w:rsid w:val="00F0049D"/>
    <w:rsid w:val="00F02930"/>
    <w:rsid w:val="00F03E0F"/>
    <w:rsid w:val="00F0726C"/>
    <w:rsid w:val="00F10309"/>
    <w:rsid w:val="00F146E1"/>
    <w:rsid w:val="00F21AFD"/>
    <w:rsid w:val="00F26E2F"/>
    <w:rsid w:val="00F3302E"/>
    <w:rsid w:val="00F33596"/>
    <w:rsid w:val="00F41677"/>
    <w:rsid w:val="00F45470"/>
    <w:rsid w:val="00F4692B"/>
    <w:rsid w:val="00F50760"/>
    <w:rsid w:val="00F533DD"/>
    <w:rsid w:val="00F54E05"/>
    <w:rsid w:val="00F5552E"/>
    <w:rsid w:val="00F623A3"/>
    <w:rsid w:val="00F657CB"/>
    <w:rsid w:val="00F65B59"/>
    <w:rsid w:val="00F83A53"/>
    <w:rsid w:val="00F843A1"/>
    <w:rsid w:val="00F85307"/>
    <w:rsid w:val="00F95C8A"/>
    <w:rsid w:val="00F9764B"/>
    <w:rsid w:val="00FA61B9"/>
    <w:rsid w:val="00FB7853"/>
    <w:rsid w:val="00FB7FB5"/>
    <w:rsid w:val="00FC5584"/>
    <w:rsid w:val="00FD000B"/>
    <w:rsid w:val="00FD2AC4"/>
    <w:rsid w:val="00FD4F9E"/>
    <w:rsid w:val="00FE13DF"/>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B80A"/>
  <w15:chartTrackingRefBased/>
  <w15:docId w15:val="{5CC63E5F-699E-4379-B224-313D1A2A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6A"/>
    <w:pPr>
      <w:spacing w:line="256" w:lineRule="auto"/>
    </w:pPr>
    <w:rPr>
      <w:kern w:val="0"/>
      <w14:ligatures w14:val="none"/>
    </w:rPr>
  </w:style>
  <w:style w:type="paragraph" w:styleId="Heading1">
    <w:name w:val="heading 1"/>
    <w:basedOn w:val="Normal"/>
    <w:next w:val="Normal"/>
    <w:link w:val="Heading1Char"/>
    <w:uiPriority w:val="9"/>
    <w:qFormat/>
    <w:rsid w:val="00B13BBB"/>
    <w:pPr>
      <w:keepNext/>
      <w:keepLines/>
      <w:spacing w:before="240" w:after="0" w:line="259"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D4232B"/>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E4B"/>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E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E6E4B"/>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4E6E4B"/>
  </w:style>
  <w:style w:type="paragraph" w:styleId="Footer">
    <w:name w:val="footer"/>
    <w:basedOn w:val="Normal"/>
    <w:link w:val="FooterChar"/>
    <w:uiPriority w:val="99"/>
    <w:unhideWhenUsed/>
    <w:rsid w:val="004E6E4B"/>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4E6E4B"/>
  </w:style>
  <w:style w:type="table" w:styleId="TableGrid">
    <w:name w:val="Table Grid"/>
    <w:basedOn w:val="TableNormal"/>
    <w:uiPriority w:val="39"/>
    <w:rsid w:val="004E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646E"/>
    <w:rPr>
      <w:color w:val="808080"/>
    </w:rPr>
  </w:style>
  <w:style w:type="character" w:styleId="Strong">
    <w:name w:val="Strong"/>
    <w:basedOn w:val="DefaultParagraphFont"/>
    <w:uiPriority w:val="22"/>
    <w:qFormat/>
    <w:rsid w:val="007A4782"/>
    <w:rPr>
      <w:b/>
      <w:bCs/>
    </w:rPr>
  </w:style>
  <w:style w:type="table" w:styleId="GridTable1Light">
    <w:name w:val="Grid Table 1 Light"/>
    <w:basedOn w:val="TableNormal"/>
    <w:uiPriority w:val="46"/>
    <w:rsid w:val="00B20A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20A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13BB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3BBB"/>
    <w:pPr>
      <w:outlineLvl w:val="9"/>
    </w:pPr>
    <w:rPr>
      <w:kern w:val="0"/>
      <w14:ligatures w14:val="none"/>
    </w:rPr>
  </w:style>
  <w:style w:type="paragraph" w:styleId="ListParagraph">
    <w:name w:val="List Paragraph"/>
    <w:basedOn w:val="Normal"/>
    <w:uiPriority w:val="34"/>
    <w:qFormat/>
    <w:rsid w:val="00E21E18"/>
    <w:pPr>
      <w:spacing w:line="259" w:lineRule="auto"/>
      <w:ind w:left="720"/>
      <w:contextualSpacing/>
    </w:pPr>
    <w:rPr>
      <w:kern w:val="2"/>
      <w14:ligatures w14:val="standardContextual"/>
    </w:rPr>
  </w:style>
  <w:style w:type="character" w:customStyle="1" w:styleId="Heading2Char">
    <w:name w:val="Heading 2 Char"/>
    <w:basedOn w:val="DefaultParagraphFont"/>
    <w:link w:val="Heading2"/>
    <w:uiPriority w:val="9"/>
    <w:rsid w:val="00D4232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D4232B"/>
    <w:pPr>
      <w:spacing w:after="100" w:line="259" w:lineRule="auto"/>
    </w:pPr>
    <w:rPr>
      <w:kern w:val="2"/>
      <w14:ligatures w14:val="standardContextual"/>
    </w:rPr>
  </w:style>
  <w:style w:type="paragraph" w:styleId="TOC2">
    <w:name w:val="toc 2"/>
    <w:basedOn w:val="Normal"/>
    <w:next w:val="Normal"/>
    <w:autoRedefine/>
    <w:uiPriority w:val="39"/>
    <w:unhideWhenUsed/>
    <w:rsid w:val="00D4232B"/>
    <w:pPr>
      <w:spacing w:after="100"/>
      <w:ind w:left="220"/>
    </w:pPr>
  </w:style>
  <w:style w:type="character" w:styleId="Hyperlink">
    <w:name w:val="Hyperlink"/>
    <w:basedOn w:val="DefaultParagraphFont"/>
    <w:uiPriority w:val="99"/>
    <w:unhideWhenUsed/>
    <w:rsid w:val="00D4232B"/>
    <w:rPr>
      <w:color w:val="0563C1" w:themeColor="hyperlink"/>
      <w:u w:val="single"/>
    </w:rPr>
  </w:style>
  <w:style w:type="table" w:styleId="GridTable2">
    <w:name w:val="Grid Table 2"/>
    <w:basedOn w:val="TableNormal"/>
    <w:uiPriority w:val="47"/>
    <w:rsid w:val="00B841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F5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cf7-form-control-wrap">
    <w:name w:val="wpcf7-form-control-wrap"/>
    <w:basedOn w:val="DefaultParagraphFont"/>
    <w:rsid w:val="00FF5C97"/>
  </w:style>
  <w:style w:type="table" w:customStyle="1" w:styleId="TableGrid1">
    <w:name w:val="Table Grid1"/>
    <w:basedOn w:val="TableNormal"/>
    <w:uiPriority w:val="39"/>
    <w:rsid w:val="00CE0A6A"/>
    <w:pPr>
      <w:spacing w:line="252"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41"/>
    <w:rsid w:val="009366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92A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301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130">
      <w:bodyDiv w:val="1"/>
      <w:marLeft w:val="0"/>
      <w:marRight w:val="0"/>
      <w:marTop w:val="0"/>
      <w:marBottom w:val="0"/>
      <w:divBdr>
        <w:top w:val="none" w:sz="0" w:space="0" w:color="auto"/>
        <w:left w:val="none" w:sz="0" w:space="0" w:color="auto"/>
        <w:bottom w:val="none" w:sz="0" w:space="0" w:color="auto"/>
        <w:right w:val="none" w:sz="0" w:space="0" w:color="auto"/>
      </w:divBdr>
    </w:div>
    <w:div w:id="18436720">
      <w:bodyDiv w:val="1"/>
      <w:marLeft w:val="0"/>
      <w:marRight w:val="0"/>
      <w:marTop w:val="0"/>
      <w:marBottom w:val="0"/>
      <w:divBdr>
        <w:top w:val="none" w:sz="0" w:space="0" w:color="auto"/>
        <w:left w:val="none" w:sz="0" w:space="0" w:color="auto"/>
        <w:bottom w:val="none" w:sz="0" w:space="0" w:color="auto"/>
        <w:right w:val="none" w:sz="0" w:space="0" w:color="auto"/>
      </w:divBdr>
    </w:div>
    <w:div w:id="91627702">
      <w:bodyDiv w:val="1"/>
      <w:marLeft w:val="0"/>
      <w:marRight w:val="0"/>
      <w:marTop w:val="0"/>
      <w:marBottom w:val="0"/>
      <w:divBdr>
        <w:top w:val="none" w:sz="0" w:space="0" w:color="auto"/>
        <w:left w:val="none" w:sz="0" w:space="0" w:color="auto"/>
        <w:bottom w:val="none" w:sz="0" w:space="0" w:color="auto"/>
        <w:right w:val="none" w:sz="0" w:space="0" w:color="auto"/>
      </w:divBdr>
    </w:div>
    <w:div w:id="101338740">
      <w:bodyDiv w:val="1"/>
      <w:marLeft w:val="0"/>
      <w:marRight w:val="0"/>
      <w:marTop w:val="0"/>
      <w:marBottom w:val="0"/>
      <w:divBdr>
        <w:top w:val="none" w:sz="0" w:space="0" w:color="auto"/>
        <w:left w:val="none" w:sz="0" w:space="0" w:color="auto"/>
        <w:bottom w:val="none" w:sz="0" w:space="0" w:color="auto"/>
        <w:right w:val="none" w:sz="0" w:space="0" w:color="auto"/>
      </w:divBdr>
    </w:div>
    <w:div w:id="366563710">
      <w:bodyDiv w:val="1"/>
      <w:marLeft w:val="0"/>
      <w:marRight w:val="0"/>
      <w:marTop w:val="0"/>
      <w:marBottom w:val="0"/>
      <w:divBdr>
        <w:top w:val="none" w:sz="0" w:space="0" w:color="auto"/>
        <w:left w:val="none" w:sz="0" w:space="0" w:color="auto"/>
        <w:bottom w:val="none" w:sz="0" w:space="0" w:color="auto"/>
        <w:right w:val="none" w:sz="0" w:space="0" w:color="auto"/>
      </w:divBdr>
    </w:div>
    <w:div w:id="438793469">
      <w:bodyDiv w:val="1"/>
      <w:marLeft w:val="0"/>
      <w:marRight w:val="0"/>
      <w:marTop w:val="0"/>
      <w:marBottom w:val="0"/>
      <w:divBdr>
        <w:top w:val="none" w:sz="0" w:space="0" w:color="auto"/>
        <w:left w:val="none" w:sz="0" w:space="0" w:color="auto"/>
        <w:bottom w:val="none" w:sz="0" w:space="0" w:color="auto"/>
        <w:right w:val="none" w:sz="0" w:space="0" w:color="auto"/>
      </w:divBdr>
    </w:div>
    <w:div w:id="566308222">
      <w:bodyDiv w:val="1"/>
      <w:marLeft w:val="0"/>
      <w:marRight w:val="0"/>
      <w:marTop w:val="0"/>
      <w:marBottom w:val="0"/>
      <w:divBdr>
        <w:top w:val="none" w:sz="0" w:space="0" w:color="auto"/>
        <w:left w:val="none" w:sz="0" w:space="0" w:color="auto"/>
        <w:bottom w:val="none" w:sz="0" w:space="0" w:color="auto"/>
        <w:right w:val="none" w:sz="0" w:space="0" w:color="auto"/>
      </w:divBdr>
    </w:div>
    <w:div w:id="745498879">
      <w:bodyDiv w:val="1"/>
      <w:marLeft w:val="0"/>
      <w:marRight w:val="0"/>
      <w:marTop w:val="0"/>
      <w:marBottom w:val="0"/>
      <w:divBdr>
        <w:top w:val="none" w:sz="0" w:space="0" w:color="auto"/>
        <w:left w:val="none" w:sz="0" w:space="0" w:color="auto"/>
        <w:bottom w:val="none" w:sz="0" w:space="0" w:color="auto"/>
        <w:right w:val="none" w:sz="0" w:space="0" w:color="auto"/>
      </w:divBdr>
    </w:div>
    <w:div w:id="789711051">
      <w:bodyDiv w:val="1"/>
      <w:marLeft w:val="0"/>
      <w:marRight w:val="0"/>
      <w:marTop w:val="0"/>
      <w:marBottom w:val="0"/>
      <w:divBdr>
        <w:top w:val="none" w:sz="0" w:space="0" w:color="auto"/>
        <w:left w:val="none" w:sz="0" w:space="0" w:color="auto"/>
        <w:bottom w:val="none" w:sz="0" w:space="0" w:color="auto"/>
        <w:right w:val="none" w:sz="0" w:space="0" w:color="auto"/>
      </w:divBdr>
    </w:div>
    <w:div w:id="823929371">
      <w:bodyDiv w:val="1"/>
      <w:marLeft w:val="0"/>
      <w:marRight w:val="0"/>
      <w:marTop w:val="0"/>
      <w:marBottom w:val="0"/>
      <w:divBdr>
        <w:top w:val="none" w:sz="0" w:space="0" w:color="auto"/>
        <w:left w:val="none" w:sz="0" w:space="0" w:color="auto"/>
        <w:bottom w:val="none" w:sz="0" w:space="0" w:color="auto"/>
        <w:right w:val="none" w:sz="0" w:space="0" w:color="auto"/>
      </w:divBdr>
    </w:div>
    <w:div w:id="993024874">
      <w:bodyDiv w:val="1"/>
      <w:marLeft w:val="0"/>
      <w:marRight w:val="0"/>
      <w:marTop w:val="0"/>
      <w:marBottom w:val="0"/>
      <w:divBdr>
        <w:top w:val="none" w:sz="0" w:space="0" w:color="auto"/>
        <w:left w:val="none" w:sz="0" w:space="0" w:color="auto"/>
        <w:bottom w:val="none" w:sz="0" w:space="0" w:color="auto"/>
        <w:right w:val="none" w:sz="0" w:space="0" w:color="auto"/>
      </w:divBdr>
    </w:div>
    <w:div w:id="1006596118">
      <w:bodyDiv w:val="1"/>
      <w:marLeft w:val="0"/>
      <w:marRight w:val="0"/>
      <w:marTop w:val="0"/>
      <w:marBottom w:val="0"/>
      <w:divBdr>
        <w:top w:val="none" w:sz="0" w:space="0" w:color="auto"/>
        <w:left w:val="none" w:sz="0" w:space="0" w:color="auto"/>
        <w:bottom w:val="none" w:sz="0" w:space="0" w:color="auto"/>
        <w:right w:val="none" w:sz="0" w:space="0" w:color="auto"/>
      </w:divBdr>
    </w:div>
    <w:div w:id="1038310770">
      <w:bodyDiv w:val="1"/>
      <w:marLeft w:val="0"/>
      <w:marRight w:val="0"/>
      <w:marTop w:val="0"/>
      <w:marBottom w:val="0"/>
      <w:divBdr>
        <w:top w:val="none" w:sz="0" w:space="0" w:color="auto"/>
        <w:left w:val="none" w:sz="0" w:space="0" w:color="auto"/>
        <w:bottom w:val="none" w:sz="0" w:space="0" w:color="auto"/>
        <w:right w:val="none" w:sz="0" w:space="0" w:color="auto"/>
      </w:divBdr>
    </w:div>
    <w:div w:id="1141576309">
      <w:bodyDiv w:val="1"/>
      <w:marLeft w:val="0"/>
      <w:marRight w:val="0"/>
      <w:marTop w:val="0"/>
      <w:marBottom w:val="0"/>
      <w:divBdr>
        <w:top w:val="none" w:sz="0" w:space="0" w:color="auto"/>
        <w:left w:val="none" w:sz="0" w:space="0" w:color="auto"/>
        <w:bottom w:val="none" w:sz="0" w:space="0" w:color="auto"/>
        <w:right w:val="none" w:sz="0" w:space="0" w:color="auto"/>
      </w:divBdr>
    </w:div>
    <w:div w:id="1658606415">
      <w:bodyDiv w:val="1"/>
      <w:marLeft w:val="0"/>
      <w:marRight w:val="0"/>
      <w:marTop w:val="0"/>
      <w:marBottom w:val="0"/>
      <w:divBdr>
        <w:top w:val="none" w:sz="0" w:space="0" w:color="auto"/>
        <w:left w:val="none" w:sz="0" w:space="0" w:color="auto"/>
        <w:bottom w:val="none" w:sz="0" w:space="0" w:color="auto"/>
        <w:right w:val="none" w:sz="0" w:space="0" w:color="auto"/>
      </w:divBdr>
    </w:div>
    <w:div w:id="1662155579">
      <w:bodyDiv w:val="1"/>
      <w:marLeft w:val="0"/>
      <w:marRight w:val="0"/>
      <w:marTop w:val="0"/>
      <w:marBottom w:val="0"/>
      <w:divBdr>
        <w:top w:val="none" w:sz="0" w:space="0" w:color="auto"/>
        <w:left w:val="none" w:sz="0" w:space="0" w:color="auto"/>
        <w:bottom w:val="none" w:sz="0" w:space="0" w:color="auto"/>
        <w:right w:val="none" w:sz="0" w:space="0" w:color="auto"/>
      </w:divBdr>
    </w:div>
    <w:div w:id="1700617657">
      <w:bodyDiv w:val="1"/>
      <w:marLeft w:val="0"/>
      <w:marRight w:val="0"/>
      <w:marTop w:val="0"/>
      <w:marBottom w:val="0"/>
      <w:divBdr>
        <w:top w:val="none" w:sz="0" w:space="0" w:color="auto"/>
        <w:left w:val="none" w:sz="0" w:space="0" w:color="auto"/>
        <w:bottom w:val="none" w:sz="0" w:space="0" w:color="auto"/>
        <w:right w:val="none" w:sz="0" w:space="0" w:color="auto"/>
      </w:divBdr>
    </w:div>
    <w:div w:id="1803695048">
      <w:bodyDiv w:val="1"/>
      <w:marLeft w:val="0"/>
      <w:marRight w:val="0"/>
      <w:marTop w:val="0"/>
      <w:marBottom w:val="0"/>
      <w:divBdr>
        <w:top w:val="none" w:sz="0" w:space="0" w:color="auto"/>
        <w:left w:val="none" w:sz="0" w:space="0" w:color="auto"/>
        <w:bottom w:val="none" w:sz="0" w:space="0" w:color="auto"/>
        <w:right w:val="none" w:sz="0" w:space="0" w:color="auto"/>
      </w:divBdr>
    </w:div>
    <w:div w:id="19295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A6521-55B3-4DA9-8BD0-559FE699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AlQaisi</dc:creator>
  <cp:keywords/>
  <dc:description/>
  <cp:lastModifiedBy>Sherif EL-Shazly</cp:lastModifiedBy>
  <cp:revision>221</cp:revision>
  <cp:lastPrinted>2023-11-19T08:58:00Z</cp:lastPrinted>
  <dcterms:created xsi:type="dcterms:W3CDTF">2024-03-03T12:41:00Z</dcterms:created>
  <dcterms:modified xsi:type="dcterms:W3CDTF">2024-05-09T11:11:00Z</dcterms:modified>
</cp:coreProperties>
</file>